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50E7" w14:textId="131D8409" w:rsidR="00AD2E2F" w:rsidRDefault="00AD2E2F">
      <w:r>
        <w:rPr>
          <w:noProof/>
          <w:lang w:eastAsia="en-GB"/>
        </w:rPr>
        <w:drawing>
          <wp:anchor distT="0" distB="0" distL="114300" distR="114300" simplePos="0" relativeHeight="251659264" behindDoc="0" locked="0" layoutInCell="1" allowOverlap="1" wp14:anchorId="5D76390F" wp14:editId="601BBD43">
            <wp:simplePos x="0" y="0"/>
            <wp:positionH relativeFrom="page">
              <wp:posOffset>2684590</wp:posOffset>
            </wp:positionH>
            <wp:positionV relativeFrom="paragraph">
              <wp:posOffset>199</wp:posOffset>
            </wp:positionV>
            <wp:extent cx="2494800" cy="1270800"/>
            <wp:effectExtent l="0" t="0" r="1270" b="5715"/>
            <wp:wrapSquare wrapText="bothSides"/>
            <wp:docPr id="1" name="Picture 1" descr="Displaying Upstart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UpstartScotla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66C2F" w14:textId="77777777" w:rsidR="00AD2E2F" w:rsidRDefault="00AD2E2F"/>
    <w:p w14:paraId="4F9B5050" w14:textId="77777777" w:rsidR="00EF376B" w:rsidRDefault="00EF376B" w:rsidP="000F54FA">
      <w:pPr>
        <w:ind w:left="360"/>
        <w:jc w:val="center"/>
        <w:rPr>
          <w:spacing w:val="20"/>
          <w:sz w:val="28"/>
          <w:u w:val="single"/>
        </w:rPr>
      </w:pPr>
    </w:p>
    <w:p w14:paraId="39DC60AB" w14:textId="77777777" w:rsidR="008012D8" w:rsidRDefault="008012D8" w:rsidP="000F54FA">
      <w:pPr>
        <w:ind w:left="360"/>
        <w:jc w:val="center"/>
        <w:rPr>
          <w:spacing w:val="20"/>
          <w:sz w:val="28"/>
          <w:u w:val="single"/>
        </w:rPr>
      </w:pPr>
    </w:p>
    <w:p w14:paraId="75211EBD" w14:textId="0ECBC1F4" w:rsidR="00613459" w:rsidRPr="008012D8" w:rsidRDefault="00613459" w:rsidP="000F54FA">
      <w:pPr>
        <w:ind w:left="360"/>
        <w:jc w:val="center"/>
        <w:rPr>
          <w:b/>
          <w:spacing w:val="20"/>
          <w:sz w:val="28"/>
          <w:u w:val="single"/>
        </w:rPr>
      </w:pPr>
      <w:r w:rsidRPr="008012D8">
        <w:rPr>
          <w:b/>
          <w:spacing w:val="20"/>
          <w:sz w:val="28"/>
          <w:u w:val="single"/>
        </w:rPr>
        <w:t>D</w:t>
      </w:r>
      <w:r w:rsidR="00AD2E2F" w:rsidRPr="008012D8">
        <w:rPr>
          <w:b/>
          <w:spacing w:val="20"/>
          <w:sz w:val="28"/>
          <w:u w:val="single"/>
        </w:rPr>
        <w:t xml:space="preserve">ata </w:t>
      </w:r>
      <w:r w:rsidRPr="008012D8">
        <w:rPr>
          <w:b/>
          <w:spacing w:val="20"/>
          <w:sz w:val="28"/>
          <w:u w:val="single"/>
        </w:rPr>
        <w:t>P</w:t>
      </w:r>
      <w:r w:rsidR="00AD2E2F" w:rsidRPr="008012D8">
        <w:rPr>
          <w:b/>
          <w:spacing w:val="20"/>
          <w:sz w:val="28"/>
          <w:u w:val="single"/>
        </w:rPr>
        <w:t xml:space="preserve">rotection </w:t>
      </w:r>
      <w:r w:rsidRPr="008012D8">
        <w:rPr>
          <w:b/>
          <w:spacing w:val="20"/>
          <w:sz w:val="28"/>
          <w:u w:val="single"/>
        </w:rPr>
        <w:t>P</w:t>
      </w:r>
      <w:r w:rsidR="00AD2E2F" w:rsidRPr="008012D8">
        <w:rPr>
          <w:b/>
          <w:spacing w:val="20"/>
          <w:sz w:val="28"/>
          <w:u w:val="single"/>
        </w:rPr>
        <w:t>olicy</w:t>
      </w:r>
    </w:p>
    <w:p w14:paraId="12A5266F" w14:textId="77777777" w:rsidR="00613459" w:rsidRDefault="00613459"/>
    <w:p w14:paraId="64C027D8" w14:textId="77777777" w:rsidR="00613459" w:rsidRPr="0076791C" w:rsidRDefault="007B0481" w:rsidP="005F7353">
      <w:pPr>
        <w:pStyle w:val="ListParagraph"/>
        <w:numPr>
          <w:ilvl w:val="0"/>
          <w:numId w:val="1"/>
        </w:numPr>
        <w:spacing w:after="120"/>
        <w:ind w:left="714" w:hanging="357"/>
        <w:contextualSpacing w:val="0"/>
        <w:jc w:val="both"/>
        <w:rPr>
          <w:b/>
          <w:szCs w:val="24"/>
        </w:rPr>
      </w:pPr>
      <w:r w:rsidRPr="0076791C">
        <w:rPr>
          <w:b/>
          <w:szCs w:val="24"/>
        </w:rPr>
        <w:tab/>
      </w:r>
      <w:r w:rsidR="00356E28" w:rsidRPr="0076791C">
        <w:rPr>
          <w:b/>
          <w:szCs w:val="24"/>
        </w:rPr>
        <w:t>Aims of this Policy</w:t>
      </w:r>
    </w:p>
    <w:p w14:paraId="3AC57A29" w14:textId="77777777" w:rsidR="00356E28" w:rsidRPr="008012D8" w:rsidRDefault="0063784A" w:rsidP="000F54FA">
      <w:pPr>
        <w:ind w:left="360"/>
        <w:jc w:val="both"/>
        <w:rPr>
          <w:sz w:val="22"/>
        </w:rPr>
      </w:pPr>
      <w:r w:rsidRPr="008012D8">
        <w:rPr>
          <w:b/>
          <w:sz w:val="22"/>
        </w:rPr>
        <w:t>Upstart Scotland</w:t>
      </w:r>
      <w:r w:rsidR="00356E28" w:rsidRPr="008012D8">
        <w:rPr>
          <w:sz w:val="22"/>
        </w:rPr>
        <w:t xml:space="preserve"> needs to keep certain information on </w:t>
      </w:r>
      <w:r w:rsidR="007B0481" w:rsidRPr="008012D8">
        <w:rPr>
          <w:sz w:val="22"/>
        </w:rPr>
        <w:t>its employees, volunteers, and T</w:t>
      </w:r>
      <w:r w:rsidR="00356E28" w:rsidRPr="008012D8">
        <w:rPr>
          <w:sz w:val="22"/>
        </w:rPr>
        <w:t>rustees to carry out its day-to-day operations, to meet its objectives and to comply with legal obligations.  The organisation is committed to ensuring any personal data will be dealt with in line with the Data Protection Act 1998 and the forthcoming General Data Protection Regulation.</w:t>
      </w:r>
      <w:r w:rsidR="007B0481" w:rsidRPr="008012D8">
        <w:rPr>
          <w:sz w:val="22"/>
        </w:rPr>
        <w:t xml:space="preserve"> </w:t>
      </w:r>
      <w:r w:rsidR="00356E28" w:rsidRPr="008012D8">
        <w:rPr>
          <w:sz w:val="22"/>
        </w:rPr>
        <w:t xml:space="preserve"> To comply with the law, personal information will be collected and used fairly, stored safely and not disclosed to any other person unlawfu</w:t>
      </w:r>
      <w:r w:rsidR="007B0481" w:rsidRPr="008012D8">
        <w:rPr>
          <w:sz w:val="22"/>
        </w:rPr>
        <w:t>lly.</w:t>
      </w:r>
    </w:p>
    <w:p w14:paraId="44EC57ED" w14:textId="77777777" w:rsidR="00356E28" w:rsidRDefault="007B0481" w:rsidP="00947AD7">
      <w:pPr>
        <w:spacing w:after="240"/>
        <w:ind w:left="357"/>
        <w:jc w:val="both"/>
      </w:pPr>
      <w:r w:rsidRPr="008012D8">
        <w:rPr>
          <w:sz w:val="22"/>
        </w:rPr>
        <w:t>The aim of this P</w:t>
      </w:r>
      <w:r w:rsidR="00356E28" w:rsidRPr="008012D8">
        <w:rPr>
          <w:sz w:val="22"/>
        </w:rPr>
        <w:t>olicy is to ensure that everyone handling personal data is fully aware of the requirements and acts in accordance with data protection procedures.  This document also highlights key data protection procedures within the organisation.</w:t>
      </w:r>
    </w:p>
    <w:p w14:paraId="2DA671FD" w14:textId="77777777" w:rsidR="007133BB" w:rsidRPr="000F54FA" w:rsidRDefault="007B0481" w:rsidP="00EE0ACD">
      <w:pPr>
        <w:pStyle w:val="ListParagraph"/>
        <w:numPr>
          <w:ilvl w:val="0"/>
          <w:numId w:val="1"/>
        </w:numPr>
        <w:spacing w:after="120"/>
        <w:ind w:left="714" w:hanging="357"/>
        <w:contextualSpacing w:val="0"/>
        <w:jc w:val="both"/>
        <w:rPr>
          <w:b/>
        </w:rPr>
      </w:pPr>
      <w:r>
        <w:rPr>
          <w:b/>
        </w:rPr>
        <w:tab/>
      </w:r>
      <w:r w:rsidR="007133BB" w:rsidRPr="000F54FA">
        <w:rPr>
          <w:b/>
        </w:rPr>
        <w:t>Definitions</w:t>
      </w:r>
    </w:p>
    <w:p w14:paraId="656FC2BC" w14:textId="77777777" w:rsidR="007133BB" w:rsidRPr="00947AD7" w:rsidRDefault="007133BB" w:rsidP="007B0481">
      <w:pPr>
        <w:spacing w:after="0"/>
        <w:ind w:left="360"/>
        <w:jc w:val="both"/>
        <w:rPr>
          <w:sz w:val="22"/>
        </w:rPr>
      </w:pPr>
      <w:r w:rsidRPr="00947AD7">
        <w:rPr>
          <w:sz w:val="22"/>
        </w:rPr>
        <w:t xml:space="preserve">In line with the Data Protection Act 1998 principles, </w:t>
      </w:r>
      <w:r w:rsidR="0063784A" w:rsidRPr="00947AD7">
        <w:rPr>
          <w:b/>
          <w:sz w:val="22"/>
        </w:rPr>
        <w:t>Upstart Scotland</w:t>
      </w:r>
      <w:r w:rsidRPr="00947AD7">
        <w:rPr>
          <w:sz w:val="22"/>
        </w:rPr>
        <w:t xml:space="preserve"> will ensure that personal data will:</w:t>
      </w:r>
    </w:p>
    <w:p w14:paraId="0B8E9F9C" w14:textId="77777777" w:rsidR="007133BB" w:rsidRPr="00947AD7" w:rsidRDefault="007133BB" w:rsidP="00947AD7">
      <w:pPr>
        <w:pStyle w:val="ListParagraph"/>
        <w:numPr>
          <w:ilvl w:val="1"/>
          <w:numId w:val="2"/>
        </w:numPr>
        <w:ind w:left="993" w:hanging="426"/>
        <w:jc w:val="both"/>
        <w:rPr>
          <w:sz w:val="20"/>
        </w:rPr>
      </w:pPr>
      <w:r w:rsidRPr="00947AD7">
        <w:rPr>
          <w:sz w:val="20"/>
        </w:rPr>
        <w:t>Be obtained fairly and lawfully and shall not be processed unless certain conditions are met;</w:t>
      </w:r>
    </w:p>
    <w:p w14:paraId="798DDA11" w14:textId="77777777" w:rsidR="007133BB" w:rsidRPr="00947AD7" w:rsidRDefault="007133BB" w:rsidP="00947AD7">
      <w:pPr>
        <w:pStyle w:val="ListParagraph"/>
        <w:numPr>
          <w:ilvl w:val="1"/>
          <w:numId w:val="2"/>
        </w:numPr>
        <w:ind w:left="993" w:hanging="426"/>
        <w:jc w:val="both"/>
        <w:rPr>
          <w:sz w:val="20"/>
        </w:rPr>
      </w:pPr>
      <w:r w:rsidRPr="00947AD7">
        <w:rPr>
          <w:sz w:val="20"/>
        </w:rPr>
        <w:t>Be obtained for a specific and lawful purpose;</w:t>
      </w:r>
    </w:p>
    <w:p w14:paraId="51F3B96F" w14:textId="77777777" w:rsidR="007133BB" w:rsidRPr="00947AD7" w:rsidRDefault="007133BB" w:rsidP="00947AD7">
      <w:pPr>
        <w:pStyle w:val="ListParagraph"/>
        <w:numPr>
          <w:ilvl w:val="1"/>
          <w:numId w:val="2"/>
        </w:numPr>
        <w:ind w:left="993" w:hanging="426"/>
        <w:jc w:val="both"/>
        <w:rPr>
          <w:sz w:val="20"/>
        </w:rPr>
      </w:pPr>
      <w:r w:rsidRPr="00947AD7">
        <w:rPr>
          <w:sz w:val="20"/>
        </w:rPr>
        <w:t>Be adequate, relevant but not excessive;</w:t>
      </w:r>
    </w:p>
    <w:p w14:paraId="0E1DA986" w14:textId="77777777" w:rsidR="007133BB" w:rsidRPr="00947AD7" w:rsidRDefault="007133BB" w:rsidP="00947AD7">
      <w:pPr>
        <w:pStyle w:val="ListParagraph"/>
        <w:numPr>
          <w:ilvl w:val="1"/>
          <w:numId w:val="2"/>
        </w:numPr>
        <w:ind w:left="993" w:hanging="426"/>
        <w:jc w:val="both"/>
        <w:rPr>
          <w:sz w:val="20"/>
        </w:rPr>
      </w:pPr>
      <w:r w:rsidRPr="00947AD7">
        <w:rPr>
          <w:sz w:val="20"/>
        </w:rPr>
        <w:t>Be accurate and kept up to date;</w:t>
      </w:r>
    </w:p>
    <w:p w14:paraId="22FD371F" w14:textId="77777777" w:rsidR="007133BB" w:rsidRPr="00947AD7" w:rsidRDefault="007133BB" w:rsidP="00947AD7">
      <w:pPr>
        <w:pStyle w:val="ListParagraph"/>
        <w:numPr>
          <w:ilvl w:val="1"/>
          <w:numId w:val="2"/>
        </w:numPr>
        <w:ind w:left="993" w:hanging="426"/>
        <w:jc w:val="both"/>
        <w:rPr>
          <w:sz w:val="20"/>
        </w:rPr>
      </w:pPr>
      <w:r w:rsidRPr="00947AD7">
        <w:rPr>
          <w:sz w:val="20"/>
        </w:rPr>
        <w:t>Not be held longer than necessary;</w:t>
      </w:r>
    </w:p>
    <w:p w14:paraId="67387800" w14:textId="77777777" w:rsidR="007133BB" w:rsidRPr="00947AD7" w:rsidRDefault="007133BB" w:rsidP="00947AD7">
      <w:pPr>
        <w:pStyle w:val="ListParagraph"/>
        <w:numPr>
          <w:ilvl w:val="1"/>
          <w:numId w:val="2"/>
        </w:numPr>
        <w:ind w:left="993" w:hanging="426"/>
        <w:jc w:val="both"/>
        <w:rPr>
          <w:sz w:val="20"/>
        </w:rPr>
      </w:pPr>
      <w:r w:rsidRPr="00947AD7">
        <w:rPr>
          <w:sz w:val="20"/>
        </w:rPr>
        <w:t>Be processed in accordance with the rights of data subjects;</w:t>
      </w:r>
    </w:p>
    <w:p w14:paraId="7C608CBC" w14:textId="77777777" w:rsidR="007133BB" w:rsidRPr="00947AD7" w:rsidRDefault="007133BB" w:rsidP="00947AD7">
      <w:pPr>
        <w:pStyle w:val="ListParagraph"/>
        <w:numPr>
          <w:ilvl w:val="1"/>
          <w:numId w:val="2"/>
        </w:numPr>
        <w:ind w:left="993" w:hanging="426"/>
        <w:jc w:val="both"/>
        <w:rPr>
          <w:sz w:val="20"/>
        </w:rPr>
      </w:pPr>
      <w:r w:rsidRPr="00947AD7">
        <w:rPr>
          <w:sz w:val="20"/>
        </w:rPr>
        <w:t>Be subject to appropriate security measures;</w:t>
      </w:r>
    </w:p>
    <w:p w14:paraId="1F04085A" w14:textId="77ACD749" w:rsidR="007133BB" w:rsidRPr="00947AD7" w:rsidRDefault="007133BB" w:rsidP="00947AD7">
      <w:pPr>
        <w:pStyle w:val="ListParagraph"/>
        <w:numPr>
          <w:ilvl w:val="1"/>
          <w:numId w:val="2"/>
        </w:numPr>
        <w:ind w:left="993" w:hanging="426"/>
        <w:jc w:val="both"/>
        <w:rPr>
          <w:sz w:val="22"/>
        </w:rPr>
      </w:pPr>
      <w:r w:rsidRPr="00947AD7">
        <w:rPr>
          <w:sz w:val="20"/>
        </w:rPr>
        <w:t>Not be transferred outside the European Economic Area (EEA).</w:t>
      </w:r>
    </w:p>
    <w:p w14:paraId="78C12881" w14:textId="77777777" w:rsidR="007133BB" w:rsidRPr="00BC3FF4" w:rsidRDefault="007133BB" w:rsidP="000F54FA">
      <w:pPr>
        <w:ind w:left="360"/>
        <w:jc w:val="both"/>
        <w:rPr>
          <w:sz w:val="22"/>
        </w:rPr>
      </w:pPr>
      <w:r w:rsidRPr="00BC3FF4">
        <w:rPr>
          <w:sz w:val="22"/>
        </w:rPr>
        <w:t xml:space="preserve">The definition of ‘Processing’ is obtaining, using, holding, amending, disclosing, destroying and deleting personal </w:t>
      </w:r>
      <w:r w:rsidR="000848DB" w:rsidRPr="00BC3FF4">
        <w:rPr>
          <w:sz w:val="22"/>
        </w:rPr>
        <w:t>data.  This includes some paper-</w:t>
      </w:r>
      <w:r w:rsidRPr="00BC3FF4">
        <w:rPr>
          <w:sz w:val="22"/>
        </w:rPr>
        <w:t>based personal data as well as any kept on a computer.</w:t>
      </w:r>
    </w:p>
    <w:p w14:paraId="253BC577" w14:textId="6221ABEE" w:rsidR="00502F80" w:rsidRPr="00BC3FF4" w:rsidRDefault="007133BB" w:rsidP="001F244E">
      <w:pPr>
        <w:spacing w:after="0"/>
        <w:ind w:left="360"/>
        <w:jc w:val="both"/>
        <w:rPr>
          <w:sz w:val="22"/>
        </w:rPr>
      </w:pPr>
      <w:r w:rsidRPr="00BC3FF4">
        <w:rPr>
          <w:sz w:val="22"/>
        </w:rPr>
        <w:t xml:space="preserve">The </w:t>
      </w:r>
      <w:hyperlink r:id="rId8" w:history="1">
        <w:r w:rsidRPr="00BC3FF4">
          <w:rPr>
            <w:rStyle w:val="Hyperlink"/>
            <w:sz w:val="22"/>
          </w:rPr>
          <w:t>Personal Data Guardianship Code</w:t>
        </w:r>
      </w:hyperlink>
      <w:r w:rsidR="000848DB" w:rsidRPr="00BC3FF4">
        <w:rPr>
          <w:sz w:val="22"/>
        </w:rPr>
        <w:t xml:space="preserve"> </w:t>
      </w:r>
      <w:r w:rsidRPr="00BC3FF4">
        <w:rPr>
          <w:sz w:val="22"/>
        </w:rPr>
        <w:t xml:space="preserve">suggests five key principles of good data governance on which best practice is based. </w:t>
      </w:r>
      <w:r w:rsidR="000848DB" w:rsidRPr="00BC3FF4">
        <w:rPr>
          <w:sz w:val="22"/>
        </w:rPr>
        <w:t xml:space="preserve"> </w:t>
      </w:r>
      <w:r w:rsidRPr="00BC3FF4">
        <w:rPr>
          <w:sz w:val="22"/>
        </w:rPr>
        <w:t>The organisation will seek to abide by this code in</w:t>
      </w:r>
      <w:r w:rsidR="00502F80" w:rsidRPr="00BC3FF4">
        <w:rPr>
          <w:sz w:val="22"/>
        </w:rPr>
        <w:t xml:space="preserve"> relation to all the p</w:t>
      </w:r>
      <w:r w:rsidR="006A6190" w:rsidRPr="00BC3FF4">
        <w:rPr>
          <w:sz w:val="22"/>
        </w:rPr>
        <w:t xml:space="preserve">ersonal data it </w:t>
      </w:r>
      <w:r w:rsidR="004B558D" w:rsidRPr="00BC3FF4">
        <w:rPr>
          <w:sz w:val="22"/>
        </w:rPr>
        <w:t>processes, i.e.</w:t>
      </w:r>
    </w:p>
    <w:p w14:paraId="01132F97" w14:textId="747244BA" w:rsidR="00502F80" w:rsidRPr="00BC3FF4" w:rsidRDefault="00502F80" w:rsidP="00BC3FF4">
      <w:pPr>
        <w:pStyle w:val="ListParagraph"/>
        <w:numPr>
          <w:ilvl w:val="0"/>
          <w:numId w:val="3"/>
        </w:numPr>
        <w:ind w:left="993" w:hanging="426"/>
        <w:jc w:val="both"/>
        <w:rPr>
          <w:sz w:val="20"/>
        </w:rPr>
      </w:pPr>
      <w:r w:rsidRPr="00BC3FF4">
        <w:rPr>
          <w:sz w:val="20"/>
        </w:rPr>
        <w:t>Accountability:</w:t>
      </w:r>
      <w:r w:rsidRPr="00BC3FF4">
        <w:rPr>
          <w:sz w:val="20"/>
        </w:rPr>
        <w:tab/>
      </w:r>
      <w:r w:rsidR="004C7455">
        <w:rPr>
          <w:sz w:val="20"/>
        </w:rPr>
        <w:t>T</w:t>
      </w:r>
      <w:r w:rsidRPr="00BC3FF4">
        <w:rPr>
          <w:sz w:val="20"/>
        </w:rPr>
        <w:t>hose handling personal data follow publicised data principles to help gain public tru</w:t>
      </w:r>
      <w:r w:rsidR="001F244E" w:rsidRPr="00BC3FF4">
        <w:rPr>
          <w:sz w:val="20"/>
        </w:rPr>
        <w:t>st and safeguard personal data.</w:t>
      </w:r>
    </w:p>
    <w:p w14:paraId="581560A9" w14:textId="77777777" w:rsidR="00502F80" w:rsidRPr="00BC3FF4" w:rsidRDefault="00502F80" w:rsidP="00BC3FF4">
      <w:pPr>
        <w:pStyle w:val="ListParagraph"/>
        <w:numPr>
          <w:ilvl w:val="0"/>
          <w:numId w:val="3"/>
        </w:numPr>
        <w:ind w:left="993" w:hanging="426"/>
        <w:jc w:val="both"/>
        <w:rPr>
          <w:sz w:val="20"/>
        </w:rPr>
      </w:pPr>
      <w:r w:rsidRPr="00BC3FF4">
        <w:rPr>
          <w:sz w:val="20"/>
        </w:rPr>
        <w:t>Visibility:</w:t>
      </w:r>
      <w:r w:rsidRPr="00BC3FF4">
        <w:rPr>
          <w:sz w:val="20"/>
        </w:rPr>
        <w:tab/>
      </w:r>
      <w:r w:rsidRPr="00BC3FF4">
        <w:rPr>
          <w:sz w:val="20"/>
        </w:rPr>
        <w:tab/>
        <w:t>Data subjects should have access to the information about themselves that an organisation holds.  This includes the right to have incorrect personal data corrected and to know w</w:t>
      </w:r>
      <w:r w:rsidR="001F244E" w:rsidRPr="00BC3FF4">
        <w:rPr>
          <w:sz w:val="20"/>
        </w:rPr>
        <w:t>ho has had access to this data.</w:t>
      </w:r>
    </w:p>
    <w:p w14:paraId="472A2510" w14:textId="77777777" w:rsidR="00502F80" w:rsidRPr="00EB2F9B" w:rsidRDefault="00502F80" w:rsidP="00882E64">
      <w:pPr>
        <w:pStyle w:val="ListParagraph"/>
        <w:numPr>
          <w:ilvl w:val="0"/>
          <w:numId w:val="3"/>
        </w:numPr>
        <w:ind w:left="993" w:hanging="426"/>
        <w:jc w:val="both"/>
        <w:rPr>
          <w:sz w:val="20"/>
          <w:szCs w:val="20"/>
        </w:rPr>
      </w:pPr>
      <w:r w:rsidRPr="00EB2F9B">
        <w:rPr>
          <w:sz w:val="20"/>
          <w:szCs w:val="20"/>
        </w:rPr>
        <w:t>Consent:</w:t>
      </w:r>
      <w:r w:rsidRPr="00EB2F9B">
        <w:rPr>
          <w:sz w:val="20"/>
          <w:szCs w:val="20"/>
        </w:rPr>
        <w:tab/>
      </w:r>
      <w:r w:rsidRPr="00EB2F9B">
        <w:rPr>
          <w:sz w:val="20"/>
          <w:szCs w:val="20"/>
        </w:rPr>
        <w:tab/>
        <w:t xml:space="preserve">The collection and use of personal data must be fair and lawful and in accordance with the Data Protection Act’s </w:t>
      </w:r>
      <w:hyperlink r:id="rId9" w:history="1">
        <w:r w:rsidRPr="00EB2F9B">
          <w:rPr>
            <w:rStyle w:val="Hyperlink"/>
            <w:sz w:val="20"/>
            <w:szCs w:val="20"/>
          </w:rPr>
          <w:t>eight data protection principles</w:t>
        </w:r>
      </w:hyperlink>
      <w:r w:rsidRPr="00EB2F9B">
        <w:rPr>
          <w:sz w:val="20"/>
          <w:szCs w:val="20"/>
        </w:rPr>
        <w:t xml:space="preserve">.  Personal data should only be used for the purposes agreed by the data subject.  If personal data is </w:t>
      </w:r>
      <w:r w:rsidRPr="00EB2F9B">
        <w:rPr>
          <w:sz w:val="20"/>
          <w:szCs w:val="20"/>
        </w:rPr>
        <w:lastRenderedPageBreak/>
        <w:t>to be shared with a third party or used for another purpose, the data subject’s consent should be explicitly obtained.</w:t>
      </w:r>
    </w:p>
    <w:p w14:paraId="36DCAACF" w14:textId="77777777" w:rsidR="00502F80" w:rsidRPr="00EB2F9B" w:rsidRDefault="000973A3" w:rsidP="00882E64">
      <w:pPr>
        <w:pStyle w:val="ListParagraph"/>
        <w:numPr>
          <w:ilvl w:val="0"/>
          <w:numId w:val="3"/>
        </w:numPr>
        <w:ind w:left="993" w:hanging="426"/>
        <w:jc w:val="both"/>
        <w:rPr>
          <w:sz w:val="20"/>
          <w:szCs w:val="20"/>
        </w:rPr>
      </w:pPr>
      <w:r w:rsidRPr="00EB2F9B">
        <w:rPr>
          <w:sz w:val="20"/>
          <w:szCs w:val="20"/>
        </w:rPr>
        <w:t>Access:</w:t>
      </w:r>
      <w:r w:rsidRPr="00EB2F9B">
        <w:rPr>
          <w:sz w:val="20"/>
          <w:szCs w:val="20"/>
        </w:rPr>
        <w:tab/>
      </w:r>
      <w:r w:rsidRPr="00EB2F9B">
        <w:rPr>
          <w:sz w:val="20"/>
          <w:szCs w:val="20"/>
        </w:rPr>
        <w:tab/>
      </w:r>
      <w:r w:rsidR="00502F80" w:rsidRPr="00EB2F9B">
        <w:rPr>
          <w:sz w:val="20"/>
          <w:szCs w:val="20"/>
        </w:rPr>
        <w:t>Everyone should have the right to know the roles and groups of people within an organisation who have access to their personal d</w:t>
      </w:r>
      <w:r w:rsidR="001F244E" w:rsidRPr="00EB2F9B">
        <w:rPr>
          <w:sz w:val="20"/>
          <w:szCs w:val="20"/>
        </w:rPr>
        <w:t>ata and who has used this data.</w:t>
      </w:r>
    </w:p>
    <w:p w14:paraId="4A91926D" w14:textId="5EC39173" w:rsidR="00502F80" w:rsidRPr="00EB2F9B" w:rsidRDefault="006A6190" w:rsidP="00BB5825">
      <w:pPr>
        <w:pStyle w:val="ListParagraph"/>
        <w:numPr>
          <w:ilvl w:val="0"/>
          <w:numId w:val="3"/>
        </w:numPr>
        <w:spacing w:after="240"/>
        <w:ind w:left="992" w:hanging="425"/>
        <w:contextualSpacing w:val="0"/>
        <w:jc w:val="both"/>
        <w:rPr>
          <w:sz w:val="20"/>
          <w:szCs w:val="20"/>
        </w:rPr>
      </w:pPr>
      <w:r w:rsidRPr="00EB2F9B">
        <w:rPr>
          <w:sz w:val="20"/>
          <w:szCs w:val="20"/>
        </w:rPr>
        <w:t>Stewardship:</w:t>
      </w:r>
      <w:r w:rsidRPr="00EB2F9B">
        <w:rPr>
          <w:sz w:val="20"/>
          <w:szCs w:val="20"/>
        </w:rPr>
        <w:tab/>
      </w:r>
      <w:r w:rsidR="004C7455">
        <w:rPr>
          <w:sz w:val="20"/>
          <w:szCs w:val="20"/>
        </w:rPr>
        <w:tab/>
      </w:r>
      <w:r w:rsidR="00502F80" w:rsidRPr="00EB2F9B">
        <w:rPr>
          <w:sz w:val="20"/>
          <w:szCs w:val="20"/>
        </w:rPr>
        <w:t>Those collecting personal data have a duty of care to protect this data throughout the data life span.</w:t>
      </w:r>
    </w:p>
    <w:p w14:paraId="3EE3B70C" w14:textId="77777777" w:rsidR="009929A6" w:rsidRPr="000F54FA" w:rsidRDefault="001F244E" w:rsidP="00E06FDB">
      <w:pPr>
        <w:pStyle w:val="ListParagraph"/>
        <w:numPr>
          <w:ilvl w:val="0"/>
          <w:numId w:val="1"/>
        </w:numPr>
        <w:spacing w:after="120"/>
        <w:ind w:left="714" w:hanging="357"/>
        <w:contextualSpacing w:val="0"/>
        <w:jc w:val="both"/>
        <w:rPr>
          <w:b/>
        </w:rPr>
      </w:pPr>
      <w:r>
        <w:rPr>
          <w:b/>
        </w:rPr>
        <w:tab/>
      </w:r>
      <w:r w:rsidR="009929A6" w:rsidRPr="000F54FA">
        <w:rPr>
          <w:b/>
        </w:rPr>
        <w:t>Type of information processed</w:t>
      </w:r>
    </w:p>
    <w:p w14:paraId="40F21942" w14:textId="77777777" w:rsidR="009929A6" w:rsidRPr="00986E1A" w:rsidRDefault="0063784A" w:rsidP="001F244E">
      <w:pPr>
        <w:spacing w:after="0"/>
        <w:ind w:left="360"/>
        <w:jc w:val="both"/>
        <w:rPr>
          <w:sz w:val="22"/>
        </w:rPr>
      </w:pPr>
      <w:r w:rsidRPr="00986E1A">
        <w:rPr>
          <w:b/>
          <w:sz w:val="22"/>
        </w:rPr>
        <w:t>Upstart Scotland</w:t>
      </w:r>
      <w:r w:rsidR="009929A6" w:rsidRPr="00986E1A">
        <w:rPr>
          <w:sz w:val="22"/>
        </w:rPr>
        <w:t xml:space="preserve"> processes the following personal information:</w:t>
      </w:r>
    </w:p>
    <w:p w14:paraId="22BFC0E9" w14:textId="77777777" w:rsidR="00CF7897" w:rsidRPr="00986E1A" w:rsidRDefault="009929A6" w:rsidP="00986E1A">
      <w:pPr>
        <w:pStyle w:val="ListParagraph"/>
        <w:numPr>
          <w:ilvl w:val="0"/>
          <w:numId w:val="4"/>
        </w:numPr>
        <w:ind w:left="993" w:hanging="426"/>
        <w:jc w:val="both"/>
        <w:rPr>
          <w:sz w:val="20"/>
        </w:rPr>
      </w:pPr>
      <w:r w:rsidRPr="00986E1A">
        <w:rPr>
          <w:sz w:val="20"/>
        </w:rPr>
        <w:t>Members’ names, home &amp; email addresses date of acceptance into membership by the Board of Trustees</w:t>
      </w:r>
      <w:r w:rsidR="00910AED" w:rsidRPr="00986E1A">
        <w:rPr>
          <w:sz w:val="20"/>
        </w:rPr>
        <w:t xml:space="preserve"> and date of cessation.</w:t>
      </w:r>
    </w:p>
    <w:p w14:paraId="31586C82" w14:textId="629F5BE8" w:rsidR="009929A6" w:rsidRPr="00986E1A" w:rsidRDefault="009929A6" w:rsidP="00986E1A">
      <w:pPr>
        <w:pStyle w:val="ListParagraph"/>
        <w:numPr>
          <w:ilvl w:val="0"/>
          <w:numId w:val="4"/>
        </w:numPr>
        <w:ind w:left="993" w:hanging="426"/>
        <w:rPr>
          <w:sz w:val="20"/>
        </w:rPr>
      </w:pPr>
      <w:r w:rsidRPr="00986E1A">
        <w:rPr>
          <w:sz w:val="20"/>
        </w:rPr>
        <w:t>Personal information is kept in the fo</w:t>
      </w:r>
      <w:r w:rsidR="00F93861" w:rsidRPr="00986E1A">
        <w:rPr>
          <w:sz w:val="20"/>
        </w:rPr>
        <w:t>llowing forms:</w:t>
      </w:r>
      <w:r w:rsidR="00F93861" w:rsidRPr="00986E1A">
        <w:rPr>
          <w:sz w:val="20"/>
        </w:rPr>
        <w:tab/>
        <w:t>in Microsoft Excel workbook</w:t>
      </w:r>
      <w:r w:rsidR="00852749" w:rsidRPr="00986E1A">
        <w:rPr>
          <w:sz w:val="20"/>
        </w:rPr>
        <w:t>s</w:t>
      </w:r>
      <w:r w:rsidR="00F93861" w:rsidRPr="00986E1A">
        <w:rPr>
          <w:sz w:val="20"/>
        </w:rPr>
        <w:t xml:space="preserve"> or similar and hard copies scanned as pdfs or stored as originals.</w:t>
      </w:r>
    </w:p>
    <w:p w14:paraId="2847841B" w14:textId="1C054CAB" w:rsidR="009929A6" w:rsidRPr="00986E1A" w:rsidRDefault="00F93861" w:rsidP="0012172A">
      <w:pPr>
        <w:pStyle w:val="ListParagraph"/>
        <w:numPr>
          <w:ilvl w:val="0"/>
          <w:numId w:val="4"/>
        </w:numPr>
        <w:spacing w:after="240"/>
        <w:ind w:left="992" w:hanging="425"/>
        <w:contextualSpacing w:val="0"/>
        <w:rPr>
          <w:sz w:val="22"/>
        </w:rPr>
      </w:pPr>
      <w:r w:rsidRPr="00986E1A">
        <w:rPr>
          <w:sz w:val="20"/>
        </w:rPr>
        <w:t>P</w:t>
      </w:r>
      <w:r w:rsidR="009929A6" w:rsidRPr="00986E1A">
        <w:rPr>
          <w:sz w:val="20"/>
        </w:rPr>
        <w:t>eople within the organisation who will pr</w:t>
      </w:r>
      <w:r w:rsidRPr="00986E1A">
        <w:rPr>
          <w:sz w:val="20"/>
        </w:rPr>
        <w:t>ocess personal information are:</w:t>
      </w:r>
      <w:r w:rsidRPr="00986E1A">
        <w:rPr>
          <w:sz w:val="20"/>
        </w:rPr>
        <w:tab/>
      </w:r>
      <w:proofErr w:type="gramStart"/>
      <w:r w:rsidRPr="00986E1A">
        <w:rPr>
          <w:sz w:val="20"/>
        </w:rPr>
        <w:t>a</w:t>
      </w:r>
      <w:proofErr w:type="gramEnd"/>
      <w:r w:rsidRPr="00986E1A">
        <w:rPr>
          <w:sz w:val="20"/>
        </w:rPr>
        <w:t xml:space="preserve"> </w:t>
      </w:r>
      <w:r w:rsidR="001F244E" w:rsidRPr="00986E1A">
        <w:rPr>
          <w:sz w:val="20"/>
        </w:rPr>
        <w:t>T</w:t>
      </w:r>
      <w:r w:rsidR="009929A6" w:rsidRPr="00986E1A">
        <w:rPr>
          <w:sz w:val="20"/>
        </w:rPr>
        <w:t>rustee</w:t>
      </w:r>
      <w:r w:rsidRPr="00986E1A">
        <w:rPr>
          <w:sz w:val="20"/>
        </w:rPr>
        <w:t xml:space="preserve"> </w:t>
      </w:r>
      <w:r w:rsidR="001F244E" w:rsidRPr="00986E1A">
        <w:rPr>
          <w:sz w:val="20"/>
        </w:rPr>
        <w:t>a</w:t>
      </w:r>
      <w:r w:rsidR="008B4280" w:rsidRPr="00986E1A">
        <w:rPr>
          <w:sz w:val="20"/>
        </w:rPr>
        <w:t xml:space="preserve">ppointed </w:t>
      </w:r>
      <w:r w:rsidR="00C60546" w:rsidRPr="00986E1A">
        <w:rPr>
          <w:sz w:val="20"/>
        </w:rPr>
        <w:t xml:space="preserve">as </w:t>
      </w:r>
      <w:r w:rsidR="008B4280" w:rsidRPr="00986E1A">
        <w:rPr>
          <w:sz w:val="20"/>
        </w:rPr>
        <w:t xml:space="preserve">the </w:t>
      </w:r>
      <w:r w:rsidR="00C60546" w:rsidRPr="00986E1A">
        <w:rPr>
          <w:sz w:val="20"/>
        </w:rPr>
        <w:t>Data Controller</w:t>
      </w:r>
      <w:r w:rsidRPr="00986E1A">
        <w:rPr>
          <w:sz w:val="20"/>
        </w:rPr>
        <w:t xml:space="preserve"> overseen by the Chair</w:t>
      </w:r>
      <w:r w:rsidR="009929A6" w:rsidRPr="00986E1A">
        <w:rPr>
          <w:sz w:val="20"/>
        </w:rPr>
        <w:t xml:space="preserve"> and </w:t>
      </w:r>
      <w:r w:rsidRPr="00986E1A">
        <w:rPr>
          <w:sz w:val="20"/>
        </w:rPr>
        <w:t>Secretary.</w:t>
      </w:r>
    </w:p>
    <w:p w14:paraId="57387123" w14:textId="77777777" w:rsidR="00F93861" w:rsidRPr="000F54FA" w:rsidRDefault="008B4280" w:rsidP="001B3D7D">
      <w:pPr>
        <w:pStyle w:val="ListParagraph"/>
        <w:numPr>
          <w:ilvl w:val="0"/>
          <w:numId w:val="1"/>
        </w:numPr>
        <w:spacing w:after="120"/>
        <w:ind w:left="714" w:hanging="357"/>
        <w:contextualSpacing w:val="0"/>
        <w:jc w:val="both"/>
        <w:rPr>
          <w:b/>
        </w:rPr>
      </w:pPr>
      <w:r>
        <w:rPr>
          <w:b/>
        </w:rPr>
        <w:tab/>
      </w:r>
      <w:r w:rsidR="006532EE" w:rsidRPr="000F54FA">
        <w:rPr>
          <w:b/>
        </w:rPr>
        <w:t>Notification to the Information Commissioner</w:t>
      </w:r>
    </w:p>
    <w:p w14:paraId="2B5925DB" w14:textId="77777777" w:rsidR="006532EE" w:rsidRPr="00782975" w:rsidRDefault="006532EE" w:rsidP="00F00A87">
      <w:pPr>
        <w:spacing w:after="120"/>
        <w:ind w:left="357"/>
        <w:jc w:val="both"/>
        <w:rPr>
          <w:sz w:val="22"/>
        </w:rPr>
      </w:pPr>
      <w:r w:rsidRPr="00782975">
        <w:rPr>
          <w:sz w:val="22"/>
        </w:rPr>
        <w:t>The needs we have for processing personal data are recorded on the public register maintained by the Information Commissioner.  We notify and renew our notification on an annual basis as the law requires.  If there are any interim changes, these will be notified to the Information Commissioner within 28 days.</w:t>
      </w:r>
    </w:p>
    <w:p w14:paraId="160E09BE" w14:textId="2DD2E8BC" w:rsidR="00F93861" w:rsidRPr="006532EE" w:rsidRDefault="006532EE" w:rsidP="0017082B">
      <w:pPr>
        <w:spacing w:after="240"/>
        <w:ind w:left="357"/>
        <w:jc w:val="both"/>
      </w:pPr>
      <w:r w:rsidRPr="00782975">
        <w:rPr>
          <w:sz w:val="22"/>
        </w:rPr>
        <w:t xml:space="preserve">The name of the Data Controller within our organisation as specified in our notification </w:t>
      </w:r>
      <w:r w:rsidR="00360E1D" w:rsidRPr="00782975">
        <w:rPr>
          <w:sz w:val="22"/>
        </w:rPr>
        <w:t>to the Information Commissioner</w:t>
      </w:r>
      <w:r w:rsidRPr="00782975">
        <w:rPr>
          <w:sz w:val="22"/>
        </w:rPr>
        <w:t xml:space="preserve"> is </w:t>
      </w:r>
      <w:r w:rsidR="00AA44E2" w:rsidRPr="007B35E1">
        <w:rPr>
          <w:sz w:val="22"/>
        </w:rPr>
        <w:t>David Ashford</w:t>
      </w:r>
      <w:r w:rsidRPr="00782975">
        <w:rPr>
          <w:sz w:val="22"/>
        </w:rPr>
        <w:t>.</w:t>
      </w:r>
    </w:p>
    <w:p w14:paraId="7D7D282E" w14:textId="77777777" w:rsidR="00F93861" w:rsidRPr="000F54FA" w:rsidRDefault="008B4280" w:rsidP="00A527C1">
      <w:pPr>
        <w:pStyle w:val="ListParagraph"/>
        <w:numPr>
          <w:ilvl w:val="0"/>
          <w:numId w:val="1"/>
        </w:numPr>
        <w:spacing w:after="120"/>
        <w:ind w:left="714" w:hanging="357"/>
        <w:contextualSpacing w:val="0"/>
        <w:jc w:val="both"/>
        <w:rPr>
          <w:b/>
        </w:rPr>
      </w:pPr>
      <w:r>
        <w:rPr>
          <w:b/>
        </w:rPr>
        <w:tab/>
      </w:r>
      <w:r w:rsidR="00360E1D" w:rsidRPr="000F54FA">
        <w:rPr>
          <w:b/>
        </w:rPr>
        <w:t>Responsibilities</w:t>
      </w:r>
    </w:p>
    <w:p w14:paraId="457B771A" w14:textId="77777777" w:rsidR="00360E1D" w:rsidRDefault="00360E1D" w:rsidP="00B53BBD">
      <w:pPr>
        <w:spacing w:after="120"/>
        <w:ind w:left="357"/>
        <w:jc w:val="both"/>
      </w:pPr>
      <w:r w:rsidRPr="003A56F8">
        <w:rPr>
          <w:sz w:val="22"/>
        </w:rPr>
        <w:t xml:space="preserve">Under the </w:t>
      </w:r>
      <w:hyperlink r:id="rId10" w:history="1">
        <w:r w:rsidRPr="003A56F8">
          <w:rPr>
            <w:rStyle w:val="Hyperlink"/>
            <w:sz w:val="22"/>
          </w:rPr>
          <w:t>Data Protection Guardianship Code</w:t>
        </w:r>
      </w:hyperlink>
      <w:r w:rsidRPr="003A56F8">
        <w:rPr>
          <w:sz w:val="22"/>
        </w:rPr>
        <w:t xml:space="preserve">, overall responsibility for personal data in a voluntary organisation rests with the governing body.  In the case of </w:t>
      </w:r>
      <w:r w:rsidR="0063784A" w:rsidRPr="003A56F8">
        <w:rPr>
          <w:b/>
          <w:sz w:val="22"/>
        </w:rPr>
        <w:t>Upstart Scotland</w:t>
      </w:r>
      <w:r w:rsidRPr="003A56F8">
        <w:rPr>
          <w:sz w:val="22"/>
        </w:rPr>
        <w:t>, this is the Board of Truste</w:t>
      </w:r>
      <w:bookmarkStart w:id="0" w:name="_GoBack"/>
      <w:bookmarkEnd w:id="0"/>
      <w:r w:rsidRPr="003A56F8">
        <w:rPr>
          <w:sz w:val="22"/>
        </w:rPr>
        <w:t>es.</w:t>
      </w:r>
    </w:p>
    <w:p w14:paraId="6D26F399" w14:textId="77777777" w:rsidR="00360E1D" w:rsidRPr="003A56F8" w:rsidRDefault="00360E1D" w:rsidP="008B4280">
      <w:pPr>
        <w:spacing w:after="0"/>
        <w:ind w:left="360"/>
        <w:jc w:val="both"/>
        <w:rPr>
          <w:sz w:val="22"/>
        </w:rPr>
      </w:pPr>
      <w:r w:rsidRPr="003A56F8">
        <w:rPr>
          <w:sz w:val="22"/>
        </w:rPr>
        <w:t xml:space="preserve">The governing body delegates tasks to the Data Controller. </w:t>
      </w:r>
      <w:r w:rsidR="008B4280" w:rsidRPr="003A56F8">
        <w:rPr>
          <w:sz w:val="22"/>
        </w:rPr>
        <w:t xml:space="preserve"> </w:t>
      </w:r>
      <w:r w:rsidRPr="003A56F8">
        <w:rPr>
          <w:sz w:val="22"/>
        </w:rPr>
        <w:t>The Data Controller is responsible for:</w:t>
      </w:r>
    </w:p>
    <w:p w14:paraId="0A5C31A4" w14:textId="77777777" w:rsidR="00360E1D" w:rsidRPr="0017082B" w:rsidRDefault="00360E1D" w:rsidP="0017082B">
      <w:pPr>
        <w:pStyle w:val="ListParagraph"/>
        <w:numPr>
          <w:ilvl w:val="1"/>
          <w:numId w:val="5"/>
        </w:numPr>
        <w:ind w:left="993" w:hanging="567"/>
        <w:jc w:val="both"/>
        <w:rPr>
          <w:sz w:val="20"/>
        </w:rPr>
      </w:pPr>
      <w:r w:rsidRPr="0017082B">
        <w:rPr>
          <w:sz w:val="20"/>
        </w:rPr>
        <w:t xml:space="preserve">understanding and </w:t>
      </w:r>
      <w:proofErr w:type="gramStart"/>
      <w:r w:rsidRPr="0017082B">
        <w:rPr>
          <w:sz w:val="20"/>
        </w:rPr>
        <w:t>communicating  obligations</w:t>
      </w:r>
      <w:proofErr w:type="gramEnd"/>
      <w:r w:rsidRPr="0017082B">
        <w:rPr>
          <w:sz w:val="20"/>
        </w:rPr>
        <w:t xml:space="preserve"> under the Act</w:t>
      </w:r>
      <w:r w:rsidR="008B4280" w:rsidRPr="0017082B">
        <w:rPr>
          <w:sz w:val="20"/>
        </w:rPr>
        <w:t>;</w:t>
      </w:r>
    </w:p>
    <w:p w14:paraId="0DE91A34" w14:textId="77777777" w:rsidR="00360E1D" w:rsidRPr="0017082B" w:rsidRDefault="00360E1D" w:rsidP="0017082B">
      <w:pPr>
        <w:pStyle w:val="ListParagraph"/>
        <w:numPr>
          <w:ilvl w:val="1"/>
          <w:numId w:val="5"/>
        </w:numPr>
        <w:ind w:left="993" w:hanging="567"/>
        <w:jc w:val="both"/>
        <w:rPr>
          <w:sz w:val="20"/>
        </w:rPr>
      </w:pPr>
      <w:r w:rsidRPr="0017082B">
        <w:rPr>
          <w:sz w:val="20"/>
        </w:rPr>
        <w:t>identifying potential problem areas or risks</w:t>
      </w:r>
      <w:r w:rsidR="008B4280" w:rsidRPr="0017082B">
        <w:rPr>
          <w:sz w:val="20"/>
        </w:rPr>
        <w:t>;</w:t>
      </w:r>
    </w:p>
    <w:p w14:paraId="429EE427" w14:textId="77777777" w:rsidR="00360E1D" w:rsidRPr="0017082B" w:rsidRDefault="00360E1D" w:rsidP="0017082B">
      <w:pPr>
        <w:pStyle w:val="ListParagraph"/>
        <w:numPr>
          <w:ilvl w:val="1"/>
          <w:numId w:val="5"/>
        </w:numPr>
        <w:ind w:left="993" w:hanging="567"/>
        <w:jc w:val="both"/>
        <w:rPr>
          <w:sz w:val="20"/>
        </w:rPr>
      </w:pPr>
      <w:r w:rsidRPr="0017082B">
        <w:rPr>
          <w:sz w:val="20"/>
        </w:rPr>
        <w:t>producing clear and effective procedures</w:t>
      </w:r>
      <w:r w:rsidR="008B4280" w:rsidRPr="0017082B">
        <w:rPr>
          <w:sz w:val="20"/>
        </w:rPr>
        <w:t>;</w:t>
      </w:r>
    </w:p>
    <w:p w14:paraId="64A38CE6" w14:textId="77777777" w:rsidR="00360E1D" w:rsidRPr="003A56F8" w:rsidRDefault="00360E1D" w:rsidP="0017082B">
      <w:pPr>
        <w:pStyle w:val="ListParagraph"/>
        <w:numPr>
          <w:ilvl w:val="1"/>
          <w:numId w:val="5"/>
        </w:numPr>
        <w:ind w:left="993" w:hanging="567"/>
        <w:jc w:val="both"/>
        <w:rPr>
          <w:sz w:val="22"/>
        </w:rPr>
      </w:pPr>
      <w:r w:rsidRPr="0017082B">
        <w:rPr>
          <w:sz w:val="20"/>
        </w:rPr>
        <w:t>notifying and annually renewing notification to the Information Commissioner, plus notifying of any relevant interim changes</w:t>
      </w:r>
      <w:r w:rsidR="008B4280" w:rsidRPr="0017082B">
        <w:rPr>
          <w:sz w:val="20"/>
        </w:rPr>
        <w:t>.</w:t>
      </w:r>
    </w:p>
    <w:p w14:paraId="7161407F" w14:textId="77777777" w:rsidR="00360E1D" w:rsidRPr="003A56F8" w:rsidRDefault="003C5E8F" w:rsidP="006C407F">
      <w:pPr>
        <w:spacing w:after="240"/>
        <w:ind w:left="357"/>
        <w:jc w:val="both"/>
        <w:rPr>
          <w:sz w:val="22"/>
        </w:rPr>
      </w:pPr>
      <w:r w:rsidRPr="003A56F8">
        <w:rPr>
          <w:sz w:val="22"/>
        </w:rPr>
        <w:t>All T</w:t>
      </w:r>
      <w:r w:rsidR="00360E1D" w:rsidRPr="003A56F8">
        <w:rPr>
          <w:sz w:val="22"/>
        </w:rPr>
        <w:t>rustees and volunteers who process personal information must ensure they not only understand but also act in line with this Policy and the data protection principles.  Breach of this Policy will result in disciplinary proceedings.</w:t>
      </w:r>
    </w:p>
    <w:p w14:paraId="49233C5E" w14:textId="77777777" w:rsidR="00EB7473" w:rsidRPr="000F54FA" w:rsidRDefault="003C5E8F" w:rsidP="00112F4B">
      <w:pPr>
        <w:pStyle w:val="ListParagraph"/>
        <w:numPr>
          <w:ilvl w:val="0"/>
          <w:numId w:val="1"/>
        </w:numPr>
        <w:spacing w:after="120"/>
        <w:ind w:left="1134" w:hanging="567"/>
        <w:contextualSpacing w:val="0"/>
        <w:jc w:val="both"/>
        <w:rPr>
          <w:b/>
        </w:rPr>
      </w:pPr>
      <w:r>
        <w:rPr>
          <w:b/>
        </w:rPr>
        <w:tab/>
      </w:r>
      <w:r w:rsidR="00EB7473" w:rsidRPr="000F54FA">
        <w:rPr>
          <w:b/>
        </w:rPr>
        <w:t>Policy Implementation</w:t>
      </w:r>
    </w:p>
    <w:p w14:paraId="67CFCA26" w14:textId="5C5D9C24" w:rsidR="0024466A" w:rsidRDefault="0024466A" w:rsidP="003C5E8F">
      <w:pPr>
        <w:spacing w:after="0"/>
        <w:ind w:left="360"/>
        <w:jc w:val="both"/>
      </w:pPr>
      <w:r w:rsidRPr="00066B08">
        <w:rPr>
          <w:sz w:val="22"/>
        </w:rPr>
        <w:t xml:space="preserve">To meet our responsibilities </w:t>
      </w:r>
      <w:r w:rsidR="00066B08" w:rsidRPr="00066B08">
        <w:rPr>
          <w:sz w:val="22"/>
        </w:rPr>
        <w:t>Tr</w:t>
      </w:r>
      <w:r w:rsidRPr="00066B08">
        <w:rPr>
          <w:sz w:val="22"/>
        </w:rPr>
        <w:t>ustees and volunteers will:</w:t>
      </w:r>
    </w:p>
    <w:p w14:paraId="298AF224" w14:textId="77777777" w:rsidR="0024466A" w:rsidRPr="00F24C1C" w:rsidRDefault="0024466A" w:rsidP="006C407F">
      <w:pPr>
        <w:pStyle w:val="ListParagraph"/>
        <w:numPr>
          <w:ilvl w:val="0"/>
          <w:numId w:val="6"/>
        </w:numPr>
        <w:ind w:left="993" w:hanging="426"/>
        <w:jc w:val="both"/>
        <w:rPr>
          <w:sz w:val="20"/>
        </w:rPr>
      </w:pPr>
      <w:r w:rsidRPr="00F24C1C">
        <w:rPr>
          <w:sz w:val="20"/>
        </w:rPr>
        <w:t>Ensure any personal data is collected in a fair and lawful way;</w:t>
      </w:r>
    </w:p>
    <w:p w14:paraId="52781CDA" w14:textId="77777777" w:rsidR="0024466A" w:rsidRPr="00F24C1C" w:rsidRDefault="0024466A" w:rsidP="006C407F">
      <w:pPr>
        <w:pStyle w:val="ListParagraph"/>
        <w:numPr>
          <w:ilvl w:val="0"/>
          <w:numId w:val="6"/>
        </w:numPr>
        <w:ind w:left="993" w:hanging="426"/>
        <w:jc w:val="both"/>
        <w:rPr>
          <w:sz w:val="20"/>
        </w:rPr>
      </w:pPr>
      <w:r w:rsidRPr="00F24C1C">
        <w:rPr>
          <w:sz w:val="20"/>
        </w:rPr>
        <w:t>Explain why it is needed at the start;</w:t>
      </w:r>
    </w:p>
    <w:p w14:paraId="64F7C5DD" w14:textId="77777777" w:rsidR="0024466A" w:rsidRPr="00F24C1C" w:rsidRDefault="0024466A" w:rsidP="006C407F">
      <w:pPr>
        <w:pStyle w:val="ListParagraph"/>
        <w:numPr>
          <w:ilvl w:val="0"/>
          <w:numId w:val="6"/>
        </w:numPr>
        <w:ind w:left="993" w:hanging="426"/>
        <w:jc w:val="both"/>
        <w:rPr>
          <w:sz w:val="20"/>
        </w:rPr>
      </w:pPr>
      <w:r w:rsidRPr="00F24C1C">
        <w:rPr>
          <w:sz w:val="20"/>
        </w:rPr>
        <w:t>Ensure that only the minimum amount of information needed is collected and used;</w:t>
      </w:r>
    </w:p>
    <w:p w14:paraId="106E93FE" w14:textId="77777777" w:rsidR="0024466A" w:rsidRPr="00F24C1C" w:rsidRDefault="0024466A" w:rsidP="006C407F">
      <w:pPr>
        <w:pStyle w:val="ListParagraph"/>
        <w:numPr>
          <w:ilvl w:val="0"/>
          <w:numId w:val="6"/>
        </w:numPr>
        <w:ind w:left="993" w:hanging="426"/>
        <w:jc w:val="both"/>
        <w:rPr>
          <w:sz w:val="20"/>
        </w:rPr>
      </w:pPr>
      <w:r w:rsidRPr="00F24C1C">
        <w:rPr>
          <w:sz w:val="20"/>
        </w:rPr>
        <w:t>En</w:t>
      </w:r>
      <w:r w:rsidR="00E678DF" w:rsidRPr="00F24C1C">
        <w:rPr>
          <w:sz w:val="20"/>
        </w:rPr>
        <w:t>sure the information used is up-to-</w:t>
      </w:r>
      <w:r w:rsidRPr="00F24C1C">
        <w:rPr>
          <w:sz w:val="20"/>
        </w:rPr>
        <w:t>date and accurate;</w:t>
      </w:r>
    </w:p>
    <w:p w14:paraId="7D302F8B" w14:textId="77777777" w:rsidR="0024466A" w:rsidRPr="00F24C1C" w:rsidRDefault="0024466A" w:rsidP="006C407F">
      <w:pPr>
        <w:pStyle w:val="ListParagraph"/>
        <w:numPr>
          <w:ilvl w:val="0"/>
          <w:numId w:val="6"/>
        </w:numPr>
        <w:ind w:left="993" w:hanging="426"/>
        <w:jc w:val="both"/>
        <w:rPr>
          <w:sz w:val="20"/>
        </w:rPr>
      </w:pPr>
      <w:r w:rsidRPr="00F24C1C">
        <w:rPr>
          <w:sz w:val="20"/>
        </w:rPr>
        <w:t>Review the length of time information is held;</w:t>
      </w:r>
    </w:p>
    <w:p w14:paraId="3C9CD125" w14:textId="77777777" w:rsidR="0024466A" w:rsidRPr="00F24C1C" w:rsidRDefault="0024466A" w:rsidP="006C407F">
      <w:pPr>
        <w:pStyle w:val="ListParagraph"/>
        <w:numPr>
          <w:ilvl w:val="0"/>
          <w:numId w:val="6"/>
        </w:numPr>
        <w:ind w:left="993" w:hanging="426"/>
        <w:jc w:val="both"/>
        <w:rPr>
          <w:sz w:val="20"/>
        </w:rPr>
      </w:pPr>
      <w:r w:rsidRPr="00F24C1C">
        <w:rPr>
          <w:sz w:val="20"/>
        </w:rPr>
        <w:t>Ensure it is kept safely;</w:t>
      </w:r>
    </w:p>
    <w:p w14:paraId="671056C6" w14:textId="77777777" w:rsidR="0024466A" w:rsidRDefault="0024466A" w:rsidP="006C407F">
      <w:pPr>
        <w:pStyle w:val="ListParagraph"/>
        <w:numPr>
          <w:ilvl w:val="0"/>
          <w:numId w:val="6"/>
        </w:numPr>
        <w:ind w:left="993" w:hanging="426"/>
        <w:jc w:val="both"/>
      </w:pPr>
      <w:r w:rsidRPr="00F24C1C">
        <w:rPr>
          <w:sz w:val="20"/>
        </w:rPr>
        <w:t>Ensure the rights people have in relation to their</w:t>
      </w:r>
      <w:r w:rsidR="00E678DF" w:rsidRPr="00F24C1C">
        <w:rPr>
          <w:sz w:val="20"/>
        </w:rPr>
        <w:t xml:space="preserve"> personal data can be exercised.</w:t>
      </w:r>
    </w:p>
    <w:p w14:paraId="78DDDE11" w14:textId="77777777" w:rsidR="0024466A" w:rsidRPr="00F24C1C" w:rsidRDefault="0024466A" w:rsidP="00BB687A">
      <w:pPr>
        <w:spacing w:after="0"/>
        <w:ind w:left="360"/>
        <w:jc w:val="both"/>
        <w:rPr>
          <w:sz w:val="22"/>
        </w:rPr>
      </w:pPr>
      <w:r w:rsidRPr="00F24C1C">
        <w:rPr>
          <w:sz w:val="22"/>
        </w:rPr>
        <w:lastRenderedPageBreak/>
        <w:t xml:space="preserve">We </w:t>
      </w:r>
      <w:r w:rsidR="00E678DF" w:rsidRPr="00F24C1C">
        <w:rPr>
          <w:sz w:val="22"/>
        </w:rPr>
        <w:t>shall</w:t>
      </w:r>
      <w:r w:rsidRPr="00F24C1C">
        <w:rPr>
          <w:sz w:val="22"/>
        </w:rPr>
        <w:t xml:space="preserve"> ensure that:</w:t>
      </w:r>
    </w:p>
    <w:p w14:paraId="729D20D8" w14:textId="77777777" w:rsidR="0024466A" w:rsidRPr="00F24C1C" w:rsidRDefault="0024466A" w:rsidP="006C407F">
      <w:pPr>
        <w:pStyle w:val="ListParagraph"/>
        <w:numPr>
          <w:ilvl w:val="0"/>
          <w:numId w:val="7"/>
        </w:numPr>
        <w:ind w:left="993" w:hanging="426"/>
        <w:jc w:val="both"/>
        <w:rPr>
          <w:sz w:val="20"/>
        </w:rPr>
      </w:pPr>
      <w:r w:rsidRPr="00F24C1C">
        <w:rPr>
          <w:sz w:val="20"/>
        </w:rPr>
        <w:t xml:space="preserve">Everyone managing and handling personal </w:t>
      </w:r>
      <w:r w:rsidR="00E678DF" w:rsidRPr="00F24C1C">
        <w:rPr>
          <w:sz w:val="20"/>
        </w:rPr>
        <w:t>information is trained to do so;</w:t>
      </w:r>
    </w:p>
    <w:p w14:paraId="1101E340" w14:textId="77777777" w:rsidR="0024466A" w:rsidRPr="00F24C1C" w:rsidRDefault="0024466A" w:rsidP="006C407F">
      <w:pPr>
        <w:pStyle w:val="ListParagraph"/>
        <w:numPr>
          <w:ilvl w:val="0"/>
          <w:numId w:val="7"/>
        </w:numPr>
        <w:ind w:left="993" w:hanging="426"/>
        <w:jc w:val="both"/>
        <w:rPr>
          <w:sz w:val="20"/>
        </w:rPr>
      </w:pPr>
      <w:r w:rsidRPr="00F24C1C">
        <w:rPr>
          <w:sz w:val="20"/>
        </w:rPr>
        <w:t xml:space="preserve">Anyone wanting to make enquiries about handling personal information, whether a </w:t>
      </w:r>
      <w:r w:rsidR="00E678DF" w:rsidRPr="00F24C1C">
        <w:rPr>
          <w:sz w:val="20"/>
        </w:rPr>
        <w:t xml:space="preserve">trustee, volunteer or </w:t>
      </w:r>
      <w:r w:rsidRPr="00F24C1C">
        <w:rPr>
          <w:sz w:val="20"/>
        </w:rPr>
        <w:t>member of staff</w:t>
      </w:r>
      <w:r w:rsidR="00E678DF" w:rsidRPr="00F24C1C">
        <w:rPr>
          <w:sz w:val="20"/>
        </w:rPr>
        <w:t xml:space="preserve"> </w:t>
      </w:r>
      <w:r w:rsidR="00BB687A" w:rsidRPr="00F24C1C">
        <w:rPr>
          <w:sz w:val="20"/>
        </w:rPr>
        <w:t>knows what to do;</w:t>
      </w:r>
    </w:p>
    <w:p w14:paraId="1077CD91" w14:textId="77777777" w:rsidR="00BB687A" w:rsidRPr="00F24C1C" w:rsidRDefault="0024466A" w:rsidP="006C407F">
      <w:pPr>
        <w:pStyle w:val="ListParagraph"/>
        <w:numPr>
          <w:ilvl w:val="0"/>
          <w:numId w:val="7"/>
        </w:numPr>
        <w:ind w:left="993" w:hanging="426"/>
        <w:jc w:val="both"/>
        <w:rPr>
          <w:sz w:val="20"/>
        </w:rPr>
      </w:pPr>
      <w:r w:rsidRPr="00F24C1C">
        <w:rPr>
          <w:sz w:val="20"/>
        </w:rPr>
        <w:t>Any disclosure of personal data will</w:t>
      </w:r>
      <w:r w:rsidR="00E678DF" w:rsidRPr="00F24C1C">
        <w:rPr>
          <w:sz w:val="20"/>
        </w:rPr>
        <w:t xml:space="preserve"> be in line with our procedures;</w:t>
      </w:r>
    </w:p>
    <w:p w14:paraId="5F15F9CF" w14:textId="77777777" w:rsidR="00EB7473" w:rsidRPr="00F24C1C" w:rsidRDefault="0024466A" w:rsidP="001D35A4">
      <w:pPr>
        <w:pStyle w:val="ListParagraph"/>
        <w:numPr>
          <w:ilvl w:val="0"/>
          <w:numId w:val="7"/>
        </w:numPr>
        <w:spacing w:after="240"/>
        <w:ind w:left="992" w:hanging="425"/>
        <w:contextualSpacing w:val="0"/>
        <w:jc w:val="both"/>
        <w:rPr>
          <w:sz w:val="22"/>
        </w:rPr>
      </w:pPr>
      <w:r w:rsidRPr="00F24C1C">
        <w:rPr>
          <w:sz w:val="20"/>
        </w:rPr>
        <w:t>Queries about handling personal information will be dealt with swiftly and politely.</w:t>
      </w:r>
    </w:p>
    <w:p w14:paraId="2544D446" w14:textId="77777777" w:rsidR="00E678DF" w:rsidRPr="000F54FA" w:rsidRDefault="00BB687A" w:rsidP="008506C1">
      <w:pPr>
        <w:pStyle w:val="ListParagraph"/>
        <w:numPr>
          <w:ilvl w:val="0"/>
          <w:numId w:val="1"/>
        </w:numPr>
        <w:spacing w:after="120"/>
        <w:ind w:left="714" w:hanging="357"/>
        <w:contextualSpacing w:val="0"/>
        <w:jc w:val="both"/>
        <w:rPr>
          <w:b/>
        </w:rPr>
      </w:pPr>
      <w:r>
        <w:rPr>
          <w:b/>
        </w:rPr>
        <w:tab/>
      </w:r>
      <w:r w:rsidR="00C408A4" w:rsidRPr="000F54FA">
        <w:rPr>
          <w:b/>
        </w:rPr>
        <w:t>Gathering and checking information</w:t>
      </w:r>
    </w:p>
    <w:p w14:paraId="5C9039D9" w14:textId="77777777" w:rsidR="00C408A4" w:rsidRPr="0022090A" w:rsidRDefault="00C408A4" w:rsidP="000F54FA">
      <w:pPr>
        <w:ind w:left="360"/>
        <w:jc w:val="both"/>
        <w:rPr>
          <w:sz w:val="22"/>
        </w:rPr>
      </w:pPr>
      <w:r w:rsidRPr="0022090A">
        <w:rPr>
          <w:sz w:val="22"/>
        </w:rPr>
        <w:t>Before personal information is collected, we shall consider whether or not there is a need for it and if so, for how long.</w:t>
      </w:r>
    </w:p>
    <w:p w14:paraId="2408316B" w14:textId="77777777" w:rsidR="00C408A4" w:rsidRPr="0022090A" w:rsidRDefault="00C408A4" w:rsidP="000F54FA">
      <w:pPr>
        <w:ind w:left="360"/>
        <w:jc w:val="both"/>
        <w:rPr>
          <w:sz w:val="22"/>
        </w:rPr>
      </w:pPr>
      <w:r w:rsidRPr="0022090A">
        <w:rPr>
          <w:sz w:val="22"/>
        </w:rPr>
        <w:t xml:space="preserve">We shall inform people whose information is gathered </w:t>
      </w:r>
      <w:r w:rsidR="003322FC" w:rsidRPr="0022090A">
        <w:rPr>
          <w:sz w:val="22"/>
        </w:rPr>
        <w:t xml:space="preserve">the </w:t>
      </w:r>
      <w:r w:rsidRPr="0022090A">
        <w:rPr>
          <w:sz w:val="22"/>
        </w:rPr>
        <w:t>reason for doing so and the extent of its use for the better execution of our purposes.</w:t>
      </w:r>
      <w:r w:rsidR="00B01691" w:rsidRPr="0022090A">
        <w:rPr>
          <w:sz w:val="22"/>
        </w:rPr>
        <w:t xml:space="preserve">  Access to it will be restricted to the Data Controller and the Trustees.</w:t>
      </w:r>
    </w:p>
    <w:p w14:paraId="695CABD0" w14:textId="4BD934E1" w:rsidR="00C408A4" w:rsidRPr="0022090A" w:rsidRDefault="00C408A4" w:rsidP="000F54FA">
      <w:pPr>
        <w:ind w:left="360"/>
        <w:jc w:val="both"/>
        <w:rPr>
          <w:sz w:val="22"/>
        </w:rPr>
      </w:pPr>
      <w:r w:rsidRPr="0022090A">
        <w:rPr>
          <w:sz w:val="22"/>
        </w:rPr>
        <w:t xml:space="preserve">We </w:t>
      </w:r>
      <w:r w:rsidR="00B01691" w:rsidRPr="0022090A">
        <w:rPr>
          <w:sz w:val="22"/>
        </w:rPr>
        <w:t>shall</w:t>
      </w:r>
      <w:r w:rsidRPr="0022090A">
        <w:rPr>
          <w:sz w:val="22"/>
        </w:rPr>
        <w:t xml:space="preserve"> take measures to ensure that personal information </w:t>
      </w:r>
      <w:r w:rsidR="00B01691" w:rsidRPr="0022090A">
        <w:rPr>
          <w:sz w:val="22"/>
        </w:rPr>
        <w:t xml:space="preserve">is </w:t>
      </w:r>
      <w:r w:rsidRPr="0022090A">
        <w:rPr>
          <w:sz w:val="22"/>
        </w:rPr>
        <w:t>kept accurate</w:t>
      </w:r>
      <w:r w:rsidR="00B01691" w:rsidRPr="0022090A">
        <w:rPr>
          <w:sz w:val="22"/>
        </w:rPr>
        <w:t xml:space="preserve"> and periodically refreshed by means of requesting the up-dating of it.</w:t>
      </w:r>
    </w:p>
    <w:p w14:paraId="23383184" w14:textId="77777777" w:rsidR="00C408A4" w:rsidRPr="0022090A" w:rsidRDefault="00C408A4" w:rsidP="00934406">
      <w:pPr>
        <w:spacing w:after="240"/>
        <w:ind w:left="357"/>
        <w:jc w:val="both"/>
        <w:rPr>
          <w:sz w:val="22"/>
        </w:rPr>
      </w:pPr>
      <w:r w:rsidRPr="0022090A">
        <w:rPr>
          <w:sz w:val="22"/>
        </w:rPr>
        <w:t>Personal sensitive information will not be used apart from the exact purpose for which permission was given.</w:t>
      </w:r>
    </w:p>
    <w:p w14:paraId="7DC48F9C" w14:textId="77777777" w:rsidR="00B01691" w:rsidRDefault="003322FC" w:rsidP="001972E6">
      <w:pPr>
        <w:pStyle w:val="ListParagraph"/>
        <w:numPr>
          <w:ilvl w:val="0"/>
          <w:numId w:val="1"/>
        </w:numPr>
        <w:spacing w:after="240"/>
        <w:ind w:left="714" w:hanging="357"/>
        <w:contextualSpacing w:val="0"/>
        <w:jc w:val="both"/>
      </w:pPr>
      <w:r>
        <w:rPr>
          <w:b/>
        </w:rPr>
        <w:tab/>
      </w:r>
      <w:r w:rsidR="00DD5FB1" w:rsidRPr="000F54FA">
        <w:rPr>
          <w:b/>
        </w:rPr>
        <w:t>Data Security</w:t>
      </w:r>
    </w:p>
    <w:p w14:paraId="78C63D18" w14:textId="77777777" w:rsidR="00DD5FB1" w:rsidRPr="0022090A" w:rsidRDefault="0063784A" w:rsidP="003322FC">
      <w:pPr>
        <w:spacing w:after="0"/>
        <w:ind w:left="360"/>
        <w:jc w:val="both"/>
        <w:rPr>
          <w:sz w:val="22"/>
        </w:rPr>
      </w:pPr>
      <w:r w:rsidRPr="0022090A">
        <w:rPr>
          <w:b/>
          <w:sz w:val="22"/>
        </w:rPr>
        <w:t>Upstart Scotland</w:t>
      </w:r>
      <w:r w:rsidR="00DD5FB1" w:rsidRPr="0022090A">
        <w:rPr>
          <w:sz w:val="22"/>
        </w:rPr>
        <w:t xml:space="preserve"> will take steps to ensure that personal data is kept secure at all times against unauthorised or unlawful loss or disclosure. </w:t>
      </w:r>
      <w:r w:rsidR="003322FC" w:rsidRPr="0022090A">
        <w:rPr>
          <w:sz w:val="22"/>
        </w:rPr>
        <w:t xml:space="preserve"> </w:t>
      </w:r>
      <w:r w:rsidR="00DD5FB1" w:rsidRPr="0022090A">
        <w:rPr>
          <w:sz w:val="22"/>
        </w:rPr>
        <w:t>The following measures will be taken:</w:t>
      </w:r>
    </w:p>
    <w:p w14:paraId="6822B16F" w14:textId="77777777" w:rsidR="00DD5FB1" w:rsidRPr="0022090A" w:rsidRDefault="00DD5FB1" w:rsidP="00934406">
      <w:pPr>
        <w:pStyle w:val="ListParagraph"/>
        <w:numPr>
          <w:ilvl w:val="0"/>
          <w:numId w:val="8"/>
        </w:numPr>
        <w:ind w:left="993" w:hanging="426"/>
        <w:jc w:val="both"/>
        <w:rPr>
          <w:sz w:val="20"/>
        </w:rPr>
      </w:pPr>
      <w:r w:rsidRPr="0022090A">
        <w:rPr>
          <w:sz w:val="20"/>
        </w:rPr>
        <w:t>Any computer that contains the data will be kept safe and secure;</w:t>
      </w:r>
    </w:p>
    <w:p w14:paraId="15FDE8F0" w14:textId="77777777" w:rsidR="00DD5FB1" w:rsidRPr="0022090A" w:rsidRDefault="00DD5FB1" w:rsidP="00934406">
      <w:pPr>
        <w:pStyle w:val="ListParagraph"/>
        <w:numPr>
          <w:ilvl w:val="0"/>
          <w:numId w:val="8"/>
        </w:numPr>
        <w:ind w:left="993" w:hanging="426"/>
        <w:jc w:val="both"/>
        <w:rPr>
          <w:sz w:val="20"/>
        </w:rPr>
      </w:pPr>
      <w:r w:rsidRPr="0022090A">
        <w:rPr>
          <w:sz w:val="20"/>
        </w:rPr>
        <w:t>The password for access to the computer will be known only to the Data Controller and authorised Trustees;</w:t>
      </w:r>
    </w:p>
    <w:p w14:paraId="48DDEB18" w14:textId="77777777" w:rsidR="00DD5FB1" w:rsidRPr="0022090A" w:rsidRDefault="00DD5FB1" w:rsidP="00934406">
      <w:pPr>
        <w:pStyle w:val="ListParagraph"/>
        <w:numPr>
          <w:ilvl w:val="0"/>
          <w:numId w:val="8"/>
        </w:numPr>
        <w:ind w:left="993" w:hanging="426"/>
        <w:jc w:val="both"/>
        <w:rPr>
          <w:sz w:val="20"/>
        </w:rPr>
      </w:pPr>
      <w:r w:rsidRPr="0022090A">
        <w:rPr>
          <w:sz w:val="20"/>
        </w:rPr>
        <w:t xml:space="preserve">When not in use, the computer and any related hard copies containing data </w:t>
      </w:r>
      <w:r w:rsidR="003322FC" w:rsidRPr="0022090A">
        <w:rPr>
          <w:sz w:val="20"/>
        </w:rPr>
        <w:t>will be kept under lock and key;</w:t>
      </w:r>
    </w:p>
    <w:p w14:paraId="0490E27F" w14:textId="77777777" w:rsidR="00DD5FB1" w:rsidRPr="0022090A" w:rsidRDefault="00DD5FB1" w:rsidP="00F7290C">
      <w:pPr>
        <w:pStyle w:val="ListParagraph"/>
        <w:numPr>
          <w:ilvl w:val="0"/>
          <w:numId w:val="8"/>
        </w:numPr>
        <w:spacing w:after="240"/>
        <w:ind w:left="992" w:hanging="425"/>
        <w:contextualSpacing w:val="0"/>
        <w:jc w:val="both"/>
        <w:rPr>
          <w:sz w:val="22"/>
        </w:rPr>
      </w:pPr>
      <w:r w:rsidRPr="0022090A">
        <w:rPr>
          <w:sz w:val="20"/>
        </w:rPr>
        <w:t xml:space="preserve">Any unauthorised disclosure of personal data to a third party may result in </w:t>
      </w:r>
      <w:r w:rsidR="00AE0154" w:rsidRPr="0022090A">
        <w:rPr>
          <w:sz w:val="20"/>
        </w:rPr>
        <w:t>disciplinary proceedings or in the case of a Trustee’s breach of compliance with this Policy, personal liability for a penalty.</w:t>
      </w:r>
    </w:p>
    <w:p w14:paraId="551A2471" w14:textId="13C03EB3" w:rsidR="00AE0154" w:rsidRPr="000F54FA" w:rsidRDefault="00AE0154" w:rsidP="00F47E5B">
      <w:pPr>
        <w:pStyle w:val="ListParagraph"/>
        <w:numPr>
          <w:ilvl w:val="0"/>
          <w:numId w:val="1"/>
        </w:numPr>
        <w:spacing w:after="120"/>
        <w:ind w:left="714" w:hanging="357"/>
        <w:contextualSpacing w:val="0"/>
        <w:jc w:val="both"/>
        <w:rPr>
          <w:b/>
        </w:rPr>
      </w:pPr>
      <w:r w:rsidRPr="000F54FA">
        <w:rPr>
          <w:b/>
        </w:rPr>
        <w:t>Subject Access Requests</w:t>
      </w:r>
    </w:p>
    <w:p w14:paraId="66F4D937" w14:textId="77777777" w:rsidR="00AE0154" w:rsidRPr="00CC332E" w:rsidRDefault="00AE0154" w:rsidP="003322FC">
      <w:pPr>
        <w:spacing w:after="0"/>
        <w:ind w:left="360"/>
        <w:jc w:val="both"/>
        <w:rPr>
          <w:sz w:val="22"/>
        </w:rPr>
      </w:pPr>
      <w:r w:rsidRPr="00CC332E">
        <w:rPr>
          <w:sz w:val="22"/>
        </w:rPr>
        <w:t>Anyone whose personal information we process has the right to know:</w:t>
      </w:r>
    </w:p>
    <w:p w14:paraId="5A3E0ED6" w14:textId="77777777" w:rsidR="00AE0154" w:rsidRPr="00CC332E" w:rsidRDefault="00AE0154" w:rsidP="00F7290C">
      <w:pPr>
        <w:pStyle w:val="ListParagraph"/>
        <w:numPr>
          <w:ilvl w:val="1"/>
          <w:numId w:val="9"/>
        </w:numPr>
        <w:ind w:left="993" w:hanging="426"/>
        <w:jc w:val="both"/>
        <w:rPr>
          <w:sz w:val="20"/>
        </w:rPr>
      </w:pPr>
      <w:r w:rsidRPr="00CC332E">
        <w:rPr>
          <w:sz w:val="20"/>
        </w:rPr>
        <w:t xml:space="preserve">What information we hold and process on </w:t>
      </w:r>
      <w:r w:rsidR="004B3B94" w:rsidRPr="00CC332E">
        <w:rPr>
          <w:sz w:val="20"/>
        </w:rPr>
        <w:t>her or him;</w:t>
      </w:r>
    </w:p>
    <w:p w14:paraId="19CC0B40" w14:textId="77777777" w:rsidR="00AE0154" w:rsidRPr="00CC332E" w:rsidRDefault="00AE0154" w:rsidP="00F7290C">
      <w:pPr>
        <w:pStyle w:val="ListParagraph"/>
        <w:numPr>
          <w:ilvl w:val="1"/>
          <w:numId w:val="9"/>
        </w:numPr>
        <w:ind w:left="993" w:hanging="426"/>
        <w:jc w:val="both"/>
        <w:rPr>
          <w:sz w:val="20"/>
        </w:rPr>
      </w:pPr>
      <w:r w:rsidRPr="00CC332E">
        <w:rPr>
          <w:sz w:val="20"/>
        </w:rPr>
        <w:t>How to gain access to this information</w:t>
      </w:r>
      <w:r w:rsidR="004B3B94" w:rsidRPr="00CC332E">
        <w:rPr>
          <w:sz w:val="20"/>
        </w:rPr>
        <w:t>;</w:t>
      </w:r>
    </w:p>
    <w:p w14:paraId="43D8521E" w14:textId="77777777" w:rsidR="00AE0154" w:rsidRPr="00CC332E" w:rsidRDefault="004B3B94" w:rsidP="00F7290C">
      <w:pPr>
        <w:pStyle w:val="ListParagraph"/>
        <w:numPr>
          <w:ilvl w:val="1"/>
          <w:numId w:val="9"/>
        </w:numPr>
        <w:ind w:left="993" w:hanging="426"/>
        <w:jc w:val="both"/>
        <w:rPr>
          <w:sz w:val="20"/>
        </w:rPr>
      </w:pPr>
      <w:r w:rsidRPr="00CC332E">
        <w:rPr>
          <w:sz w:val="20"/>
        </w:rPr>
        <w:t>How to keep it up-to-</w:t>
      </w:r>
      <w:r w:rsidR="00AE0154" w:rsidRPr="00CC332E">
        <w:rPr>
          <w:sz w:val="20"/>
        </w:rPr>
        <w:t>date</w:t>
      </w:r>
      <w:r w:rsidRPr="00CC332E">
        <w:rPr>
          <w:sz w:val="20"/>
        </w:rPr>
        <w:t>;</w:t>
      </w:r>
    </w:p>
    <w:p w14:paraId="5CD327C2" w14:textId="77777777" w:rsidR="00AE0154" w:rsidRPr="00CC332E" w:rsidRDefault="00AE0154" w:rsidP="00F7290C">
      <w:pPr>
        <w:pStyle w:val="ListParagraph"/>
        <w:numPr>
          <w:ilvl w:val="1"/>
          <w:numId w:val="9"/>
        </w:numPr>
        <w:ind w:left="993" w:hanging="426"/>
        <w:jc w:val="both"/>
        <w:rPr>
          <w:sz w:val="22"/>
        </w:rPr>
      </w:pPr>
      <w:r w:rsidRPr="00CC332E">
        <w:rPr>
          <w:sz w:val="20"/>
        </w:rPr>
        <w:t xml:space="preserve">What we are doing to comply with the </w:t>
      </w:r>
      <w:r w:rsidR="004B3B94" w:rsidRPr="00CC332E">
        <w:rPr>
          <w:sz w:val="20"/>
        </w:rPr>
        <w:t xml:space="preserve">Data Protection </w:t>
      </w:r>
      <w:r w:rsidRPr="00CC332E">
        <w:rPr>
          <w:sz w:val="20"/>
        </w:rPr>
        <w:t>Act</w:t>
      </w:r>
      <w:r w:rsidR="004B3B94" w:rsidRPr="00CC332E">
        <w:rPr>
          <w:sz w:val="20"/>
        </w:rPr>
        <w:t>, the General Data Protection Regulation or any subsequent relevant legislation</w:t>
      </w:r>
      <w:r w:rsidRPr="00CC332E">
        <w:rPr>
          <w:sz w:val="20"/>
        </w:rPr>
        <w:t>.</w:t>
      </w:r>
    </w:p>
    <w:p w14:paraId="2BA915AB" w14:textId="77777777" w:rsidR="00AE0154" w:rsidRPr="00CC332E" w:rsidRDefault="00AE0154" w:rsidP="000F54FA">
      <w:pPr>
        <w:ind w:left="360"/>
        <w:jc w:val="both"/>
        <w:rPr>
          <w:sz w:val="22"/>
        </w:rPr>
      </w:pPr>
      <w:r w:rsidRPr="00CC332E">
        <w:rPr>
          <w:sz w:val="22"/>
        </w:rPr>
        <w:t>The</w:t>
      </w:r>
      <w:r w:rsidR="00435E62" w:rsidRPr="00CC332E">
        <w:rPr>
          <w:sz w:val="22"/>
        </w:rPr>
        <w:t>re is</w:t>
      </w:r>
      <w:r w:rsidRPr="00CC332E">
        <w:rPr>
          <w:sz w:val="22"/>
        </w:rPr>
        <w:t xml:space="preserve"> also the right to prevent processing of personal data in some circumstances and the right to correct, rectify, block or erase information regarded as wrong.</w:t>
      </w:r>
    </w:p>
    <w:p w14:paraId="10B112F2" w14:textId="7EB7B7B4" w:rsidR="00AE0154" w:rsidRPr="00CC332E" w:rsidRDefault="00AE0154" w:rsidP="000F54FA">
      <w:pPr>
        <w:ind w:left="360"/>
        <w:jc w:val="both"/>
        <w:rPr>
          <w:sz w:val="22"/>
        </w:rPr>
      </w:pPr>
      <w:r w:rsidRPr="00CC332E">
        <w:rPr>
          <w:sz w:val="22"/>
        </w:rPr>
        <w:t xml:space="preserve">Individuals have a right under the </w:t>
      </w:r>
      <w:r w:rsidR="00A96F0D" w:rsidRPr="00CC332E">
        <w:rPr>
          <w:sz w:val="22"/>
        </w:rPr>
        <w:t xml:space="preserve">Data Protection </w:t>
      </w:r>
      <w:r w:rsidRPr="00CC332E">
        <w:rPr>
          <w:sz w:val="22"/>
        </w:rPr>
        <w:t>Act to access certain personal data being kept about them on computer and certain files.  Any person wishing to exercise this right should apply in writing to</w:t>
      </w:r>
      <w:r w:rsidR="00E5739A" w:rsidRPr="00CC332E">
        <w:rPr>
          <w:sz w:val="22"/>
        </w:rPr>
        <w:t xml:space="preserve"> David Ashford</w:t>
      </w:r>
      <w:r w:rsidR="00A96F0D" w:rsidRPr="00CC332E">
        <w:rPr>
          <w:sz w:val="22"/>
        </w:rPr>
        <w:t xml:space="preserve">, the Data Controller, via email namely:  </w:t>
      </w:r>
      <w:r w:rsidR="00E5739A" w:rsidRPr="00CC332E">
        <w:rPr>
          <w:sz w:val="22"/>
        </w:rPr>
        <w:t>ashford37@btconnect.com</w:t>
      </w:r>
      <w:r w:rsidRPr="00CC332E">
        <w:rPr>
          <w:sz w:val="22"/>
        </w:rPr>
        <w:t xml:space="preserve">. </w:t>
      </w:r>
      <w:r w:rsidR="00A96F0D" w:rsidRPr="00CC332E">
        <w:rPr>
          <w:sz w:val="22"/>
        </w:rPr>
        <w:t xml:space="preserve"> There may be</w:t>
      </w:r>
      <w:r w:rsidRPr="00CC332E">
        <w:rPr>
          <w:sz w:val="22"/>
        </w:rPr>
        <w:t xml:space="preserve"> a charge of £10 </w:t>
      </w:r>
      <w:r w:rsidR="00A96F0D" w:rsidRPr="00CC332E">
        <w:rPr>
          <w:sz w:val="22"/>
        </w:rPr>
        <w:t xml:space="preserve">payable to </w:t>
      </w:r>
      <w:r w:rsidR="0063784A" w:rsidRPr="00CC332E">
        <w:rPr>
          <w:b/>
          <w:sz w:val="22"/>
        </w:rPr>
        <w:t>Upstart Scotland</w:t>
      </w:r>
      <w:r w:rsidR="00A96F0D" w:rsidRPr="00CC332E">
        <w:rPr>
          <w:sz w:val="22"/>
        </w:rPr>
        <w:t xml:space="preserve"> </w:t>
      </w:r>
      <w:r w:rsidRPr="00CC332E">
        <w:rPr>
          <w:sz w:val="22"/>
        </w:rPr>
        <w:t>on eac</w:t>
      </w:r>
      <w:r w:rsidR="00DA0F8F" w:rsidRPr="00CC332E">
        <w:rPr>
          <w:sz w:val="22"/>
        </w:rPr>
        <w:t>h occasion access is requested.</w:t>
      </w:r>
    </w:p>
    <w:p w14:paraId="74308EE0" w14:textId="77777777" w:rsidR="00F6119C" w:rsidRPr="00CC332E" w:rsidRDefault="00A96F0D" w:rsidP="00DA0F8F">
      <w:pPr>
        <w:spacing w:after="0"/>
        <w:ind w:left="360"/>
        <w:jc w:val="both"/>
        <w:rPr>
          <w:sz w:val="22"/>
        </w:rPr>
      </w:pPr>
      <w:r w:rsidRPr="00CC332E">
        <w:rPr>
          <w:sz w:val="22"/>
        </w:rPr>
        <w:t>In any event, t</w:t>
      </w:r>
      <w:r w:rsidR="00AE0154" w:rsidRPr="00CC332E">
        <w:rPr>
          <w:sz w:val="22"/>
        </w:rPr>
        <w:t>he following information will be required before access is granted:</w:t>
      </w:r>
    </w:p>
    <w:p w14:paraId="05E613BA" w14:textId="77777777" w:rsidR="00F6119C" w:rsidRPr="00CC332E" w:rsidRDefault="00B453AC" w:rsidP="008E462A">
      <w:pPr>
        <w:pStyle w:val="ListParagraph"/>
        <w:numPr>
          <w:ilvl w:val="1"/>
          <w:numId w:val="10"/>
        </w:numPr>
        <w:ind w:left="993" w:hanging="426"/>
        <w:jc w:val="both"/>
        <w:rPr>
          <w:sz w:val="20"/>
        </w:rPr>
      </w:pPr>
      <w:r w:rsidRPr="00CC332E">
        <w:rPr>
          <w:sz w:val="20"/>
        </w:rPr>
        <w:lastRenderedPageBreak/>
        <w:t>f</w:t>
      </w:r>
      <w:r w:rsidR="00F6119C" w:rsidRPr="00CC332E">
        <w:rPr>
          <w:sz w:val="20"/>
        </w:rPr>
        <w:t>ull name and contact details of the person making the request;</w:t>
      </w:r>
    </w:p>
    <w:p w14:paraId="668F6CDB" w14:textId="77777777" w:rsidR="00F6119C" w:rsidRPr="00CC332E" w:rsidRDefault="00B453AC" w:rsidP="008E462A">
      <w:pPr>
        <w:pStyle w:val="ListParagraph"/>
        <w:numPr>
          <w:ilvl w:val="1"/>
          <w:numId w:val="10"/>
        </w:numPr>
        <w:ind w:left="993" w:hanging="426"/>
        <w:jc w:val="both"/>
        <w:rPr>
          <w:sz w:val="20"/>
        </w:rPr>
      </w:pPr>
      <w:r w:rsidRPr="00CC332E">
        <w:rPr>
          <w:sz w:val="20"/>
        </w:rPr>
        <w:t xml:space="preserve">that person’s </w:t>
      </w:r>
      <w:r w:rsidR="00F6119C" w:rsidRPr="00CC332E">
        <w:rPr>
          <w:sz w:val="20"/>
        </w:rPr>
        <w:t>relationship</w:t>
      </w:r>
      <w:r w:rsidRPr="00CC332E">
        <w:rPr>
          <w:sz w:val="20"/>
        </w:rPr>
        <w:t xml:space="preserve"> with the organisation – e.g. former/current Member or</w:t>
      </w:r>
      <w:r w:rsidR="00F6119C" w:rsidRPr="00CC332E">
        <w:rPr>
          <w:sz w:val="20"/>
        </w:rPr>
        <w:t xml:space="preserve"> volunteer</w:t>
      </w:r>
      <w:r w:rsidR="00DA0F8F" w:rsidRPr="00CC332E">
        <w:rPr>
          <w:sz w:val="20"/>
        </w:rPr>
        <w:t>;</w:t>
      </w:r>
    </w:p>
    <w:p w14:paraId="275006CB" w14:textId="77777777" w:rsidR="00F6119C" w:rsidRPr="00CC332E" w:rsidRDefault="00F6119C" w:rsidP="008E462A">
      <w:pPr>
        <w:pStyle w:val="ListParagraph"/>
        <w:numPr>
          <w:ilvl w:val="1"/>
          <w:numId w:val="10"/>
        </w:numPr>
        <w:ind w:left="993" w:hanging="426"/>
        <w:jc w:val="both"/>
        <w:rPr>
          <w:sz w:val="20"/>
        </w:rPr>
      </w:pPr>
      <w:r w:rsidRPr="00CC332E">
        <w:rPr>
          <w:sz w:val="20"/>
        </w:rPr>
        <w:t>Any other relevant information</w:t>
      </w:r>
      <w:r w:rsidR="00B453AC" w:rsidRPr="00CC332E">
        <w:rPr>
          <w:sz w:val="20"/>
        </w:rPr>
        <w:t xml:space="preserve"> reasonably required;</w:t>
      </w:r>
    </w:p>
    <w:p w14:paraId="44216F8A" w14:textId="77777777" w:rsidR="00F6119C" w:rsidRPr="00CC332E" w:rsidRDefault="00B453AC" w:rsidP="008E462A">
      <w:pPr>
        <w:pStyle w:val="ListParagraph"/>
        <w:numPr>
          <w:ilvl w:val="1"/>
          <w:numId w:val="10"/>
        </w:numPr>
        <w:ind w:left="993" w:hanging="426"/>
        <w:jc w:val="both"/>
        <w:rPr>
          <w:sz w:val="20"/>
        </w:rPr>
      </w:pPr>
      <w:r w:rsidRPr="00CC332E">
        <w:rPr>
          <w:sz w:val="20"/>
        </w:rPr>
        <w:t>I</w:t>
      </w:r>
      <w:r w:rsidR="00F6119C" w:rsidRPr="00CC332E">
        <w:rPr>
          <w:sz w:val="20"/>
        </w:rPr>
        <w:t xml:space="preserve">dentification </w:t>
      </w:r>
      <w:r w:rsidRPr="00CC332E">
        <w:rPr>
          <w:sz w:val="20"/>
        </w:rPr>
        <w:t>such as a</w:t>
      </w:r>
      <w:r w:rsidR="00F6119C" w:rsidRPr="00CC332E">
        <w:rPr>
          <w:sz w:val="20"/>
        </w:rPr>
        <w:t xml:space="preserve"> passport, </w:t>
      </w:r>
      <w:r w:rsidRPr="00CC332E">
        <w:rPr>
          <w:sz w:val="20"/>
        </w:rPr>
        <w:t xml:space="preserve">driving licence or </w:t>
      </w:r>
      <w:r w:rsidR="00F6119C" w:rsidRPr="00CC332E">
        <w:rPr>
          <w:sz w:val="20"/>
        </w:rPr>
        <w:t>birth certificate</w:t>
      </w:r>
      <w:r w:rsidRPr="00CC332E">
        <w:rPr>
          <w:sz w:val="20"/>
        </w:rPr>
        <w:t>.</w:t>
      </w:r>
    </w:p>
    <w:p w14:paraId="51C0DA26" w14:textId="77777777" w:rsidR="00AE0154" w:rsidRPr="00CC332E" w:rsidRDefault="00AE0154" w:rsidP="00A8490E">
      <w:pPr>
        <w:spacing w:after="240"/>
        <w:ind w:left="357"/>
        <w:jc w:val="both"/>
        <w:rPr>
          <w:sz w:val="22"/>
        </w:rPr>
      </w:pPr>
      <w:r w:rsidRPr="00CC332E">
        <w:rPr>
          <w:sz w:val="22"/>
        </w:rPr>
        <w:t xml:space="preserve">We </w:t>
      </w:r>
      <w:r w:rsidR="00A96F0D" w:rsidRPr="00CC332E">
        <w:rPr>
          <w:sz w:val="22"/>
        </w:rPr>
        <w:t>shall</w:t>
      </w:r>
      <w:r w:rsidRPr="00CC332E">
        <w:rPr>
          <w:sz w:val="22"/>
        </w:rPr>
        <w:t xml:space="preserve"> aim to comply with requests for access to personal information as soon as </w:t>
      </w:r>
      <w:r w:rsidR="00723805" w:rsidRPr="00CC332E">
        <w:rPr>
          <w:sz w:val="22"/>
        </w:rPr>
        <w:t>practicable</w:t>
      </w:r>
      <w:r w:rsidR="00DA0F8F" w:rsidRPr="00CC332E">
        <w:rPr>
          <w:sz w:val="22"/>
        </w:rPr>
        <w:t xml:space="preserve"> even though</w:t>
      </w:r>
      <w:r w:rsidR="00723805" w:rsidRPr="00CC332E">
        <w:rPr>
          <w:sz w:val="22"/>
        </w:rPr>
        <w:t xml:space="preserve"> the Data Protection Act </w:t>
      </w:r>
      <w:r w:rsidR="00DA0F8F" w:rsidRPr="00CC332E">
        <w:rPr>
          <w:sz w:val="22"/>
        </w:rPr>
        <w:t xml:space="preserve">stipulates that must be done </w:t>
      </w:r>
      <w:r w:rsidRPr="00CC332E">
        <w:rPr>
          <w:sz w:val="22"/>
        </w:rPr>
        <w:t xml:space="preserve">within </w:t>
      </w:r>
      <w:r w:rsidR="00DA0F8F" w:rsidRPr="00CC332E">
        <w:rPr>
          <w:sz w:val="22"/>
        </w:rPr>
        <w:t>forty</w:t>
      </w:r>
      <w:r w:rsidRPr="00CC332E">
        <w:rPr>
          <w:sz w:val="22"/>
        </w:rPr>
        <w:t xml:space="preserve"> days </w:t>
      </w:r>
      <w:r w:rsidR="00723805" w:rsidRPr="00CC332E">
        <w:rPr>
          <w:sz w:val="22"/>
        </w:rPr>
        <w:t>from receipt of written request and fee</w:t>
      </w:r>
      <w:r w:rsidR="00DA0F8F" w:rsidRPr="00CC332E">
        <w:rPr>
          <w:sz w:val="22"/>
        </w:rPr>
        <w:t>,</w:t>
      </w:r>
      <w:r w:rsidR="000635A3" w:rsidRPr="00CC332E">
        <w:rPr>
          <w:sz w:val="22"/>
        </w:rPr>
        <w:t xml:space="preserve"> if applicable</w:t>
      </w:r>
      <w:r w:rsidRPr="00CC332E">
        <w:rPr>
          <w:sz w:val="22"/>
        </w:rPr>
        <w:t>.</w:t>
      </w:r>
    </w:p>
    <w:p w14:paraId="67AAC294" w14:textId="77777777" w:rsidR="00B67521" w:rsidRPr="000F54FA" w:rsidRDefault="00B67521" w:rsidP="00F47E5B">
      <w:pPr>
        <w:pStyle w:val="ListParagraph"/>
        <w:numPr>
          <w:ilvl w:val="0"/>
          <w:numId w:val="1"/>
        </w:numPr>
        <w:spacing w:after="120"/>
        <w:ind w:left="714" w:hanging="357"/>
        <w:contextualSpacing w:val="0"/>
        <w:jc w:val="both"/>
        <w:rPr>
          <w:b/>
        </w:rPr>
      </w:pPr>
      <w:r w:rsidRPr="000F54FA">
        <w:rPr>
          <w:b/>
        </w:rPr>
        <w:t>Review</w:t>
      </w:r>
    </w:p>
    <w:p w14:paraId="1CF79863" w14:textId="77777777" w:rsidR="00B67521" w:rsidRDefault="00A05414" w:rsidP="000F54FA">
      <w:pPr>
        <w:ind w:left="360"/>
        <w:jc w:val="both"/>
      </w:pPr>
      <w:r>
        <w:t>This P</w:t>
      </w:r>
      <w:r w:rsidR="00B67521" w:rsidRPr="00B67521">
        <w:t xml:space="preserve">olicy will be reviewed at intervals of </w:t>
      </w:r>
      <w:r w:rsidR="00B67521">
        <w:t>three years to ensure it remains up-to-</w:t>
      </w:r>
      <w:r w:rsidR="00B67521" w:rsidRPr="00B67521">
        <w:t>date and compliant with the law.</w:t>
      </w:r>
    </w:p>
    <w:p w14:paraId="619DC1AA" w14:textId="77777777" w:rsidR="00B67521" w:rsidRDefault="00B67521" w:rsidP="00AE0154">
      <w:pPr>
        <w:jc w:val="both"/>
      </w:pPr>
    </w:p>
    <w:p w14:paraId="7C1B7D55" w14:textId="230C92FC" w:rsidR="001D267B" w:rsidRDefault="00CC332E" w:rsidP="00A8490E">
      <w:pPr>
        <w:ind w:firstLine="360"/>
        <w:jc w:val="both"/>
      </w:pPr>
      <w:r>
        <w:t>April</w:t>
      </w:r>
      <w:r w:rsidR="001D267B">
        <w:t xml:space="preserve"> 2018</w:t>
      </w:r>
    </w:p>
    <w:p w14:paraId="7F6F683F" w14:textId="77777777" w:rsidR="00A8490E" w:rsidRDefault="00A8490E" w:rsidP="000F54FA">
      <w:pPr>
        <w:ind w:left="360"/>
        <w:jc w:val="center"/>
        <w:rPr>
          <w:b/>
        </w:rPr>
      </w:pPr>
    </w:p>
    <w:p w14:paraId="2ADC9485" w14:textId="77777777" w:rsidR="00A8490E" w:rsidRDefault="00A8490E" w:rsidP="000F54FA">
      <w:pPr>
        <w:ind w:left="360"/>
        <w:jc w:val="center"/>
        <w:rPr>
          <w:b/>
        </w:rPr>
      </w:pPr>
    </w:p>
    <w:p w14:paraId="45A41945" w14:textId="6FFF2934" w:rsidR="00296783" w:rsidRPr="000F54FA" w:rsidRDefault="00296783" w:rsidP="000F54FA">
      <w:pPr>
        <w:ind w:left="360"/>
        <w:jc w:val="center"/>
        <w:rPr>
          <w:b/>
        </w:rPr>
      </w:pPr>
      <w:r w:rsidRPr="000F54FA">
        <w:rPr>
          <w:b/>
        </w:rPr>
        <w:t>_____________________________________________</w:t>
      </w:r>
    </w:p>
    <w:p w14:paraId="436A3B6A" w14:textId="77777777" w:rsidR="00AE0154" w:rsidRPr="00AE0154" w:rsidRDefault="00AE0154" w:rsidP="00AE0154">
      <w:pPr>
        <w:jc w:val="both"/>
      </w:pPr>
    </w:p>
    <w:sectPr w:rsidR="00AE0154" w:rsidRPr="00AE0154" w:rsidSect="00882E64">
      <w:footerReference w:type="default" r:id="rId11"/>
      <w:pgSz w:w="11906" w:h="16838"/>
      <w:pgMar w:top="568" w:right="1440" w:bottom="1560" w:left="1440"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FBA2" w14:textId="77777777" w:rsidR="00B617CB" w:rsidRDefault="00B617CB" w:rsidP="00AD2E2F">
      <w:pPr>
        <w:spacing w:after="0" w:line="240" w:lineRule="auto"/>
      </w:pPr>
      <w:r>
        <w:separator/>
      </w:r>
    </w:p>
  </w:endnote>
  <w:endnote w:type="continuationSeparator" w:id="0">
    <w:p w14:paraId="49C3A75E" w14:textId="77777777" w:rsidR="00B617CB" w:rsidRDefault="00B617CB" w:rsidP="00AD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575372"/>
      <w:docPartObj>
        <w:docPartGallery w:val="Page Numbers (Bottom of Page)"/>
        <w:docPartUnique/>
      </w:docPartObj>
    </w:sdtPr>
    <w:sdtEndPr/>
    <w:sdtContent>
      <w:sdt>
        <w:sdtPr>
          <w:id w:val="-2027861206"/>
          <w:docPartObj>
            <w:docPartGallery w:val="Page Numbers (Top of Page)"/>
            <w:docPartUnique/>
          </w:docPartObj>
        </w:sdtPr>
        <w:sdtEndPr/>
        <w:sdtContent>
          <w:p w14:paraId="3ECD2D77" w14:textId="77777777" w:rsidR="00AD2E2F" w:rsidRDefault="00AD2E2F">
            <w:pPr>
              <w:pStyle w:val="Footer"/>
              <w:jc w:val="right"/>
            </w:pPr>
            <w:r>
              <w:rPr>
                <w:noProof/>
                <w:lang w:eastAsia="en-GB"/>
              </w:rPr>
              <mc:AlternateContent>
                <mc:Choice Requires="wps">
                  <w:drawing>
                    <wp:anchor distT="0" distB="0" distL="114300" distR="114300" simplePos="0" relativeHeight="251659264" behindDoc="0" locked="0" layoutInCell="1" allowOverlap="0" wp14:anchorId="4B29B401" wp14:editId="19EB66FA">
                      <wp:simplePos x="0" y="0"/>
                      <wp:positionH relativeFrom="column">
                        <wp:posOffset>266065</wp:posOffset>
                      </wp:positionH>
                      <wp:positionV relativeFrom="paragraph">
                        <wp:posOffset>-431165</wp:posOffset>
                      </wp:positionV>
                      <wp:extent cx="5882005" cy="327025"/>
                      <wp:effectExtent l="0" t="0" r="4445" b="0"/>
                      <wp:wrapSquare wrapText="lef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27025"/>
                              </a:xfrm>
                              <a:prstGeom prst="rect">
                                <a:avLst/>
                              </a:prstGeom>
                              <a:solidFill>
                                <a:srgbClr val="FFFFFF"/>
                              </a:solidFill>
                              <a:ln w="9525">
                                <a:noFill/>
                                <a:miter lim="800000"/>
                                <a:headEnd/>
                                <a:tailEnd/>
                              </a:ln>
                            </wps:spPr>
                            <wps:txbx>
                              <w:txbxContent>
                                <w:p w14:paraId="76DA4BC6" w14:textId="77777777" w:rsidR="00AD2E2F" w:rsidRPr="00E150E3" w:rsidRDefault="00AD2E2F" w:rsidP="00AD2E2F">
                                  <w:pPr>
                                    <w:widowControl w:val="0"/>
                                    <w:autoSpaceDE w:val="0"/>
                                    <w:autoSpaceDN w:val="0"/>
                                    <w:adjustRightInd w:val="0"/>
                                    <w:spacing w:after="0"/>
                                    <w:jc w:val="center"/>
                                    <w:rPr>
                                      <w:rFonts w:cs="Comic Sans MS"/>
                                      <w:b/>
                                      <w:noProof/>
                                      <w:color w:val="002060"/>
                                      <w:sz w:val="16"/>
                                      <w:szCs w:val="20"/>
                                    </w:rPr>
                                  </w:pPr>
                                  <w:r w:rsidRPr="00E150E3">
                                    <w:rPr>
                                      <w:rFonts w:cs="Comic Sans MS"/>
                                      <w:b/>
                                      <w:noProof/>
                                      <w:color w:val="002060"/>
                                      <w:sz w:val="16"/>
                                      <w:szCs w:val="20"/>
                                    </w:rPr>
                                    <w:t>Upstart Scotland is a Scottish Charitable Incorporated Organisation (SC047775).</w:t>
                                  </w:r>
                                </w:p>
                                <w:p w14:paraId="2F99EBA8" w14:textId="77777777" w:rsidR="00AD2E2F" w:rsidRPr="00E150E3" w:rsidRDefault="00AD2E2F" w:rsidP="00AD2E2F">
                                  <w:pPr>
                                    <w:autoSpaceDE w:val="0"/>
                                    <w:autoSpaceDN w:val="0"/>
                                    <w:adjustRightInd w:val="0"/>
                                    <w:jc w:val="center"/>
                                    <w:rPr>
                                      <w:rFonts w:cs="Comic Sans MS"/>
                                      <w:noProof/>
                                      <w:color w:val="002060"/>
                                      <w:sz w:val="18"/>
                                      <w:szCs w:val="20"/>
                                    </w:rPr>
                                  </w:pPr>
                                  <w:r w:rsidRPr="00E150E3">
                                    <w:rPr>
                                      <w:rFonts w:cs="Comic Sans MS"/>
                                      <w:b/>
                                      <w:noProof/>
                                      <w:color w:val="002060"/>
                                      <w:sz w:val="16"/>
                                      <w:szCs w:val="20"/>
                                    </w:rPr>
                                    <w:t>Its principal contact address is The Old Police Station, Isleornsay, Isle of Skye IV43 8QR.</w:t>
                                  </w:r>
                                </w:p>
                                <w:p w14:paraId="3EF26845" w14:textId="77777777" w:rsidR="00AD2E2F" w:rsidRPr="0093376C" w:rsidRDefault="00AD2E2F" w:rsidP="00AD2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9B401" id="_x0000_t202" coordsize="21600,21600" o:spt="202" path="m,l,21600r21600,l21600,xe">
                      <v:stroke joinstyle="miter"/>
                      <v:path gradientshapeok="t" o:connecttype="rect"/>
                    </v:shapetype>
                    <v:shape id="Text Box 2" o:spid="_x0000_s1026" type="#_x0000_t202" style="position:absolute;left:0;text-align:left;margin-left:20.95pt;margin-top:-33.95pt;width:463.1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" o:allowoverlap="f" stroked="f">
                      <v:textbox>
                        <w:txbxContent>
                          <w:p w14:paraId="76DA4BC6" w14:textId="77777777" w:rsidR="00AD2E2F" w:rsidRPr="00E150E3" w:rsidRDefault="00AD2E2F" w:rsidP="00AD2E2F">
                            <w:pPr>
                              <w:widowControl w:val="0"/>
                              <w:autoSpaceDE w:val="0"/>
                              <w:autoSpaceDN w:val="0"/>
                              <w:adjustRightInd w:val="0"/>
                              <w:spacing w:after="0"/>
                              <w:jc w:val="center"/>
                              <w:rPr>
                                <w:rFonts w:cs="Comic Sans MS"/>
                                <w:b/>
                                <w:noProof/>
                                <w:color w:val="002060"/>
                                <w:sz w:val="16"/>
                                <w:szCs w:val="20"/>
                              </w:rPr>
                            </w:pPr>
                            <w:r w:rsidRPr="00E150E3">
                              <w:rPr>
                                <w:rFonts w:cs="Comic Sans MS"/>
                                <w:b/>
                                <w:noProof/>
                                <w:color w:val="002060"/>
                                <w:sz w:val="16"/>
                                <w:szCs w:val="20"/>
                              </w:rPr>
                              <w:t>Upstart Scotland is a Scottish Charitable Incorporated Organisation (SC047775).</w:t>
                            </w:r>
                          </w:p>
                          <w:p w14:paraId="2F99EBA8" w14:textId="77777777" w:rsidR="00AD2E2F" w:rsidRPr="00E150E3" w:rsidRDefault="00AD2E2F" w:rsidP="00AD2E2F">
                            <w:pPr>
                              <w:autoSpaceDE w:val="0"/>
                              <w:autoSpaceDN w:val="0"/>
                              <w:adjustRightInd w:val="0"/>
                              <w:jc w:val="center"/>
                              <w:rPr>
                                <w:rFonts w:cs="Comic Sans MS"/>
                                <w:noProof/>
                                <w:color w:val="002060"/>
                                <w:sz w:val="18"/>
                                <w:szCs w:val="20"/>
                              </w:rPr>
                            </w:pPr>
                            <w:r w:rsidRPr="00E150E3">
                              <w:rPr>
                                <w:rFonts w:cs="Comic Sans MS"/>
                                <w:b/>
                                <w:noProof/>
                                <w:color w:val="002060"/>
                                <w:sz w:val="16"/>
                                <w:szCs w:val="20"/>
                              </w:rPr>
                              <w:t>Its principal contact address is The Old Police Station, Isleornsay, Isle of Skye IV43 8QR.</w:t>
                            </w:r>
                          </w:p>
                          <w:p w14:paraId="3EF26845" w14:textId="77777777" w:rsidR="00AD2E2F" w:rsidRPr="0093376C" w:rsidRDefault="00AD2E2F" w:rsidP="00AD2E2F"/>
                        </w:txbxContent>
                      </v:textbox>
                      <w10:wrap type="square" side="left"/>
                    </v:shape>
                  </w:pict>
                </mc:Fallback>
              </mc:AlternateContent>
            </w:r>
            <w:r w:rsidRPr="00AD2E2F">
              <w:rPr>
                <w:sz w:val="16"/>
              </w:rPr>
              <w:t xml:space="preserve">Page </w:t>
            </w:r>
            <w:r w:rsidRPr="00AD2E2F">
              <w:rPr>
                <w:b/>
                <w:bCs/>
                <w:sz w:val="16"/>
                <w:szCs w:val="24"/>
              </w:rPr>
              <w:fldChar w:fldCharType="begin"/>
            </w:r>
            <w:r w:rsidRPr="00AD2E2F">
              <w:rPr>
                <w:b/>
                <w:bCs/>
                <w:sz w:val="16"/>
              </w:rPr>
              <w:instrText xml:space="preserve"> PAGE </w:instrText>
            </w:r>
            <w:r w:rsidRPr="00AD2E2F">
              <w:rPr>
                <w:b/>
                <w:bCs/>
                <w:sz w:val="16"/>
                <w:szCs w:val="24"/>
              </w:rPr>
              <w:fldChar w:fldCharType="separate"/>
            </w:r>
            <w:r w:rsidR="001D267B">
              <w:rPr>
                <w:b/>
                <w:bCs/>
                <w:noProof/>
                <w:sz w:val="16"/>
              </w:rPr>
              <w:t>5</w:t>
            </w:r>
            <w:r w:rsidRPr="00AD2E2F">
              <w:rPr>
                <w:b/>
                <w:bCs/>
                <w:sz w:val="16"/>
                <w:szCs w:val="24"/>
              </w:rPr>
              <w:fldChar w:fldCharType="end"/>
            </w:r>
            <w:r w:rsidRPr="00AD2E2F">
              <w:rPr>
                <w:sz w:val="16"/>
              </w:rPr>
              <w:t xml:space="preserve"> of </w:t>
            </w:r>
            <w:r w:rsidRPr="00AD2E2F">
              <w:rPr>
                <w:b/>
                <w:bCs/>
                <w:sz w:val="16"/>
                <w:szCs w:val="24"/>
              </w:rPr>
              <w:fldChar w:fldCharType="begin"/>
            </w:r>
            <w:r w:rsidRPr="00AD2E2F">
              <w:rPr>
                <w:b/>
                <w:bCs/>
                <w:sz w:val="16"/>
              </w:rPr>
              <w:instrText xml:space="preserve"> NUMPAGES  </w:instrText>
            </w:r>
            <w:r w:rsidRPr="00AD2E2F">
              <w:rPr>
                <w:b/>
                <w:bCs/>
                <w:sz w:val="16"/>
                <w:szCs w:val="24"/>
              </w:rPr>
              <w:fldChar w:fldCharType="separate"/>
            </w:r>
            <w:r w:rsidR="001D267B">
              <w:rPr>
                <w:b/>
                <w:bCs/>
                <w:noProof/>
                <w:sz w:val="16"/>
              </w:rPr>
              <w:t>5</w:t>
            </w:r>
            <w:r w:rsidRPr="00AD2E2F">
              <w:rPr>
                <w:b/>
                <w:bCs/>
                <w:sz w:val="16"/>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F417" w14:textId="77777777" w:rsidR="00B617CB" w:rsidRDefault="00B617CB" w:rsidP="00AD2E2F">
      <w:pPr>
        <w:spacing w:after="0" w:line="240" w:lineRule="auto"/>
      </w:pPr>
      <w:r>
        <w:separator/>
      </w:r>
    </w:p>
  </w:footnote>
  <w:footnote w:type="continuationSeparator" w:id="0">
    <w:p w14:paraId="42E4C998" w14:textId="77777777" w:rsidR="00B617CB" w:rsidRDefault="00B617CB" w:rsidP="00AD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27A"/>
    <w:multiLevelType w:val="hybridMultilevel"/>
    <w:tmpl w:val="B614C166"/>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1422C"/>
    <w:multiLevelType w:val="hybridMultilevel"/>
    <w:tmpl w:val="ADD0AB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370A8B"/>
    <w:multiLevelType w:val="hybridMultilevel"/>
    <w:tmpl w:val="CAE8A56C"/>
    <w:lvl w:ilvl="0" w:tplc="0809000F">
      <w:start w:val="1"/>
      <w:numFmt w:val="decimal"/>
      <w:lvlText w:val="%1."/>
      <w:lvlJc w:val="left"/>
      <w:pPr>
        <w:ind w:left="720" w:hanging="360"/>
      </w:pPr>
    </w:lvl>
    <w:lvl w:ilvl="1" w:tplc="C622A28C">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E219B"/>
    <w:multiLevelType w:val="hybridMultilevel"/>
    <w:tmpl w:val="F64C72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4C4B63"/>
    <w:multiLevelType w:val="hybridMultilevel"/>
    <w:tmpl w:val="99D6483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BA3424E"/>
    <w:multiLevelType w:val="hybridMultilevel"/>
    <w:tmpl w:val="E8BE85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A03CB3"/>
    <w:multiLevelType w:val="hybridMultilevel"/>
    <w:tmpl w:val="AB961494"/>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B736F"/>
    <w:multiLevelType w:val="hybridMultilevel"/>
    <w:tmpl w:val="89BA39FC"/>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C1D69"/>
    <w:multiLevelType w:val="hybridMultilevel"/>
    <w:tmpl w:val="147C5A2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B503807"/>
    <w:multiLevelType w:val="hybridMultilevel"/>
    <w:tmpl w:val="4830EFD8"/>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4"/>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59"/>
    <w:rsid w:val="000635A3"/>
    <w:rsid w:val="00066B08"/>
    <w:rsid w:val="00073A6B"/>
    <w:rsid w:val="000848DB"/>
    <w:rsid w:val="000973A3"/>
    <w:rsid w:val="000F54FA"/>
    <w:rsid w:val="00112F4B"/>
    <w:rsid w:val="0012172A"/>
    <w:rsid w:val="00140911"/>
    <w:rsid w:val="0017082B"/>
    <w:rsid w:val="001972E6"/>
    <w:rsid w:val="001B3D7D"/>
    <w:rsid w:val="001D267B"/>
    <w:rsid w:val="001D35A4"/>
    <w:rsid w:val="001F244E"/>
    <w:rsid w:val="0022090A"/>
    <w:rsid w:val="0024466A"/>
    <w:rsid w:val="00296783"/>
    <w:rsid w:val="002C560C"/>
    <w:rsid w:val="002E4B4F"/>
    <w:rsid w:val="00317FAC"/>
    <w:rsid w:val="003322FC"/>
    <w:rsid w:val="00356E28"/>
    <w:rsid w:val="00360E1D"/>
    <w:rsid w:val="003A56F8"/>
    <w:rsid w:val="003C1823"/>
    <w:rsid w:val="003C5E8F"/>
    <w:rsid w:val="00435E62"/>
    <w:rsid w:val="004441FA"/>
    <w:rsid w:val="004B3B94"/>
    <w:rsid w:val="004B558D"/>
    <w:rsid w:val="004C7455"/>
    <w:rsid w:val="00502F80"/>
    <w:rsid w:val="005F7353"/>
    <w:rsid w:val="00613459"/>
    <w:rsid w:val="0063784A"/>
    <w:rsid w:val="006532EE"/>
    <w:rsid w:val="006A6190"/>
    <w:rsid w:val="006C407F"/>
    <w:rsid w:val="007133BB"/>
    <w:rsid w:val="00723805"/>
    <w:rsid w:val="0076791C"/>
    <w:rsid w:val="00782522"/>
    <w:rsid w:val="00782975"/>
    <w:rsid w:val="007B0481"/>
    <w:rsid w:val="007B35E1"/>
    <w:rsid w:val="007C16FE"/>
    <w:rsid w:val="008012D8"/>
    <w:rsid w:val="008506C1"/>
    <w:rsid w:val="00852749"/>
    <w:rsid w:val="00882E64"/>
    <w:rsid w:val="008B4280"/>
    <w:rsid w:val="008E462A"/>
    <w:rsid w:val="00910AED"/>
    <w:rsid w:val="00934406"/>
    <w:rsid w:val="00947AD7"/>
    <w:rsid w:val="00986E1A"/>
    <w:rsid w:val="009929A6"/>
    <w:rsid w:val="009D3A84"/>
    <w:rsid w:val="00A05414"/>
    <w:rsid w:val="00A31746"/>
    <w:rsid w:val="00A527C1"/>
    <w:rsid w:val="00A8490E"/>
    <w:rsid w:val="00A96F0D"/>
    <w:rsid w:val="00AA44E2"/>
    <w:rsid w:val="00AC21F3"/>
    <w:rsid w:val="00AD2E2F"/>
    <w:rsid w:val="00AE0154"/>
    <w:rsid w:val="00B01691"/>
    <w:rsid w:val="00B173A7"/>
    <w:rsid w:val="00B453AC"/>
    <w:rsid w:val="00B53BBD"/>
    <w:rsid w:val="00B617CB"/>
    <w:rsid w:val="00B67521"/>
    <w:rsid w:val="00BB5825"/>
    <w:rsid w:val="00BB687A"/>
    <w:rsid w:val="00BC3FF4"/>
    <w:rsid w:val="00C07254"/>
    <w:rsid w:val="00C408A4"/>
    <w:rsid w:val="00C60546"/>
    <w:rsid w:val="00C9461B"/>
    <w:rsid w:val="00CA0BD0"/>
    <w:rsid w:val="00CC332E"/>
    <w:rsid w:val="00CF7897"/>
    <w:rsid w:val="00DA0F8F"/>
    <w:rsid w:val="00DA2F21"/>
    <w:rsid w:val="00DB3E1A"/>
    <w:rsid w:val="00DD5FB1"/>
    <w:rsid w:val="00DE32F1"/>
    <w:rsid w:val="00E06FDB"/>
    <w:rsid w:val="00E379E9"/>
    <w:rsid w:val="00E5739A"/>
    <w:rsid w:val="00E678DF"/>
    <w:rsid w:val="00EB2F9B"/>
    <w:rsid w:val="00EB7473"/>
    <w:rsid w:val="00EE0ACD"/>
    <w:rsid w:val="00EF0FA4"/>
    <w:rsid w:val="00EF376B"/>
    <w:rsid w:val="00F00A87"/>
    <w:rsid w:val="00F24C1C"/>
    <w:rsid w:val="00F47E5B"/>
    <w:rsid w:val="00F6119C"/>
    <w:rsid w:val="00F7290C"/>
    <w:rsid w:val="00F93861"/>
    <w:rsid w:val="00F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FE6F"/>
  <w15:docId w15:val="{9FC2F140-DB76-46A5-9E3F-A040E9E1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E2F"/>
  </w:style>
  <w:style w:type="paragraph" w:styleId="Footer">
    <w:name w:val="footer"/>
    <w:basedOn w:val="Normal"/>
    <w:link w:val="FooterChar"/>
    <w:uiPriority w:val="99"/>
    <w:unhideWhenUsed/>
    <w:rsid w:val="00AD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E2F"/>
  </w:style>
  <w:style w:type="paragraph" w:styleId="BalloonText">
    <w:name w:val="Balloon Text"/>
    <w:basedOn w:val="Normal"/>
    <w:link w:val="BalloonTextChar"/>
    <w:uiPriority w:val="99"/>
    <w:semiHidden/>
    <w:unhideWhenUsed/>
    <w:rsid w:val="00AD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2F"/>
    <w:rPr>
      <w:rFonts w:ascii="Tahoma" w:hAnsi="Tahoma" w:cs="Tahoma"/>
      <w:sz w:val="16"/>
      <w:szCs w:val="16"/>
    </w:rPr>
  </w:style>
  <w:style w:type="character" w:styleId="Hyperlink">
    <w:name w:val="Hyperlink"/>
    <w:basedOn w:val="DefaultParagraphFont"/>
    <w:uiPriority w:val="99"/>
    <w:unhideWhenUsed/>
    <w:rsid w:val="00502F80"/>
    <w:rPr>
      <w:color w:val="0000FF" w:themeColor="hyperlink"/>
      <w:u w:val="single"/>
    </w:rPr>
  </w:style>
  <w:style w:type="paragraph" w:styleId="ListParagraph">
    <w:name w:val="List Paragraph"/>
    <w:basedOn w:val="Normal"/>
    <w:uiPriority w:val="34"/>
    <w:qFormat/>
    <w:rsid w:val="000F54FA"/>
    <w:pPr>
      <w:ind w:left="720"/>
      <w:contextualSpacing/>
    </w:pPr>
  </w:style>
  <w:style w:type="character" w:styleId="FollowedHyperlink">
    <w:name w:val="FollowedHyperlink"/>
    <w:basedOn w:val="DefaultParagraphFont"/>
    <w:uiPriority w:val="99"/>
    <w:semiHidden/>
    <w:unhideWhenUsed/>
    <w:rsid w:val="004B5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bcs.org/sites/policy.bcs.org/files/Final%20cop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y.bcs.org/sites/policy.bcs.org/files/Final%20copy.pdf"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data-protection-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David Ashford</cp:lastModifiedBy>
  <cp:revision>48</cp:revision>
  <dcterms:created xsi:type="dcterms:W3CDTF">2018-04-02T20:24:00Z</dcterms:created>
  <dcterms:modified xsi:type="dcterms:W3CDTF">2018-04-02T20:52:00Z</dcterms:modified>
</cp:coreProperties>
</file>